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13" w:rsidRPr="00F146A9" w:rsidRDefault="00F146A9" w:rsidP="00CC0B13">
      <w:pPr>
        <w:rPr>
          <w:b/>
          <w:sz w:val="20"/>
          <w:szCs w:val="20"/>
          <w:u w:val="single"/>
        </w:rPr>
      </w:pPr>
      <w:r w:rsidRPr="00F146A9">
        <w:rPr>
          <w:b/>
          <w:sz w:val="20"/>
          <w:szCs w:val="20"/>
          <w:u w:val="single"/>
        </w:rPr>
        <w:t>Allegato 2</w:t>
      </w:r>
    </w:p>
    <w:p w:rsidR="00F146A9" w:rsidRDefault="00F146A9" w:rsidP="00CC0B13"/>
    <w:p w:rsidR="00CC0B13" w:rsidRPr="00BF4A19" w:rsidRDefault="00CC0B13" w:rsidP="008A58D9">
      <w:pPr>
        <w:jc w:val="both"/>
        <w:rPr>
          <w:rFonts w:ascii="Times New Roman" w:hAnsi="Times New Roman" w:cs="Times New Roman"/>
        </w:rPr>
      </w:pPr>
      <w:r w:rsidRPr="00BF4A19">
        <w:rPr>
          <w:rFonts w:ascii="Times New Roman" w:hAnsi="Times New Roman" w:cs="Times New Roman"/>
          <w:b/>
        </w:rPr>
        <w:t>AVVISO PUBBLICO INDAGINE DI MERCATO PER L’AFFIDAMENTO DEL SERVIZIO TRIENNALE DI BROKERAGGIO ASSICURATIVO A FAVORE DEL COMUNE DI P</w:t>
      </w:r>
      <w:r w:rsidR="0010579F" w:rsidRPr="00BF4A19">
        <w:rPr>
          <w:rFonts w:ascii="Times New Roman" w:hAnsi="Times New Roman" w:cs="Times New Roman"/>
          <w:b/>
        </w:rPr>
        <w:t xml:space="preserve">ORTO MANTOVANO (dal </w:t>
      </w:r>
      <w:r w:rsidRPr="00BF4A19">
        <w:rPr>
          <w:rFonts w:ascii="Times New Roman" w:hAnsi="Times New Roman" w:cs="Times New Roman"/>
          <w:b/>
        </w:rPr>
        <w:t>01.07.20</w:t>
      </w:r>
      <w:r w:rsidR="00D92D1C" w:rsidRPr="00BF4A19">
        <w:rPr>
          <w:rFonts w:ascii="Times New Roman" w:hAnsi="Times New Roman" w:cs="Times New Roman"/>
          <w:b/>
        </w:rPr>
        <w:t>20</w:t>
      </w:r>
      <w:r w:rsidR="0010579F" w:rsidRPr="00BF4A19">
        <w:rPr>
          <w:rFonts w:ascii="Times New Roman" w:hAnsi="Times New Roman" w:cs="Times New Roman"/>
          <w:b/>
        </w:rPr>
        <w:t xml:space="preserve"> al </w:t>
      </w:r>
      <w:r w:rsidRPr="00BF4A19">
        <w:rPr>
          <w:rFonts w:ascii="Times New Roman" w:hAnsi="Times New Roman" w:cs="Times New Roman"/>
          <w:b/>
        </w:rPr>
        <w:t>30.06.</w:t>
      </w:r>
      <w:r w:rsidR="00CE6927" w:rsidRPr="00BF4A19">
        <w:rPr>
          <w:rFonts w:ascii="Times New Roman" w:hAnsi="Times New Roman" w:cs="Times New Roman"/>
          <w:b/>
        </w:rPr>
        <w:t xml:space="preserve"> </w:t>
      </w:r>
      <w:r w:rsidRPr="00BF4A19">
        <w:rPr>
          <w:rFonts w:ascii="Times New Roman" w:hAnsi="Times New Roman" w:cs="Times New Roman"/>
          <w:b/>
        </w:rPr>
        <w:t>202</w:t>
      </w:r>
      <w:r w:rsidR="00D92D1C" w:rsidRPr="00BF4A19">
        <w:rPr>
          <w:rFonts w:ascii="Times New Roman" w:hAnsi="Times New Roman" w:cs="Times New Roman"/>
          <w:b/>
        </w:rPr>
        <w:t>3</w:t>
      </w:r>
      <w:r w:rsidRPr="00BF4A19">
        <w:rPr>
          <w:rFonts w:ascii="Times New Roman" w:hAnsi="Times New Roman" w:cs="Times New Roman"/>
          <w:b/>
        </w:rPr>
        <w:t>)</w:t>
      </w:r>
      <w:r w:rsidR="0010579F" w:rsidRPr="00BF4A19">
        <w:rPr>
          <w:rFonts w:ascii="Times New Roman" w:hAnsi="Times New Roman" w:cs="Times New Roman"/>
          <w:b/>
        </w:rPr>
        <w:t>.</w:t>
      </w:r>
      <w:r w:rsidR="00EF0429" w:rsidRPr="00BF4A19">
        <w:rPr>
          <w:rFonts w:ascii="Times New Roman" w:hAnsi="Times New Roman" w:cs="Times New Roman"/>
          <w:b/>
        </w:rPr>
        <w:t xml:space="preserve"> </w:t>
      </w:r>
      <w:bookmarkStart w:id="0" w:name="_GoBack"/>
      <w:r w:rsidR="00EF0429" w:rsidRPr="00BF4A19">
        <w:rPr>
          <w:rFonts w:ascii="Times New Roman" w:hAnsi="Times New Roman" w:cs="Times New Roman"/>
        </w:rPr>
        <w:t>CIG</w:t>
      </w:r>
      <w:bookmarkEnd w:id="0"/>
      <w:r w:rsidR="008A58D9" w:rsidRPr="008A58D9">
        <w:rPr>
          <w:rFonts w:ascii="Times New Roman" w:hAnsi="Times New Roman" w:cs="Times New Roman"/>
        </w:rPr>
        <w:t xml:space="preserve"> Z022D21828</w:t>
      </w:r>
    </w:p>
    <w:p w:rsidR="00CC0B13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In esecuzione della determinazione del Responsabile del Settore </w:t>
      </w:r>
      <w:r w:rsidR="0096773D" w:rsidRPr="00BF4A19">
        <w:rPr>
          <w:rFonts w:ascii="Times New Roman" w:hAnsi="Times New Roman" w:cs="Times New Roman"/>
          <w:color w:val="000000" w:themeColor="text1"/>
        </w:rPr>
        <w:t xml:space="preserve">Attività Produttive e Culturali – Economato – Servizi </w:t>
      </w:r>
      <w:r w:rsidR="0096773D" w:rsidRPr="0074174A">
        <w:rPr>
          <w:rFonts w:ascii="Times New Roman" w:hAnsi="Times New Roman" w:cs="Times New Roman"/>
          <w:color w:val="000000" w:themeColor="text1"/>
        </w:rPr>
        <w:t xml:space="preserve">Informatici </w:t>
      </w:r>
      <w:r w:rsidR="007F3F68" w:rsidRPr="0074174A">
        <w:rPr>
          <w:rFonts w:ascii="Times New Roman" w:hAnsi="Times New Roman" w:cs="Times New Roman"/>
          <w:sz w:val="24"/>
          <w:szCs w:val="24"/>
        </w:rPr>
        <w:t>n….</w:t>
      </w:r>
      <w:r w:rsidRPr="0074174A">
        <w:rPr>
          <w:rFonts w:ascii="Times New Roman" w:hAnsi="Times New Roman" w:cs="Times New Roman"/>
          <w:sz w:val="24"/>
          <w:szCs w:val="24"/>
        </w:rPr>
        <w:t xml:space="preserve"> del </w:t>
      </w:r>
      <w:r w:rsidR="00964424" w:rsidRPr="0074174A">
        <w:rPr>
          <w:rFonts w:ascii="Times New Roman" w:hAnsi="Times New Roman" w:cs="Times New Roman"/>
          <w:sz w:val="24"/>
          <w:szCs w:val="24"/>
        </w:rPr>
        <w:t>…</w:t>
      </w:r>
      <w:r w:rsidRPr="0074174A">
        <w:rPr>
          <w:rFonts w:ascii="Times New Roman" w:hAnsi="Times New Roman" w:cs="Times New Roman"/>
          <w:sz w:val="24"/>
          <w:szCs w:val="24"/>
        </w:rPr>
        <w:t xml:space="preserve"> Maggio 20</w:t>
      </w:r>
      <w:r w:rsidR="00433FB9" w:rsidRPr="0074174A">
        <w:rPr>
          <w:rFonts w:ascii="Times New Roman" w:hAnsi="Times New Roman" w:cs="Times New Roman"/>
          <w:sz w:val="24"/>
          <w:szCs w:val="24"/>
        </w:rPr>
        <w:t>20</w:t>
      </w:r>
      <w:r w:rsidRPr="0074174A">
        <w:rPr>
          <w:rFonts w:ascii="Times New Roman" w:hAnsi="Times New Roman" w:cs="Times New Roman"/>
          <w:sz w:val="24"/>
          <w:szCs w:val="24"/>
        </w:rPr>
        <w:t xml:space="preserve"> si re</w:t>
      </w:r>
      <w:r w:rsidRPr="00BF4A19">
        <w:rPr>
          <w:rFonts w:ascii="Times New Roman" w:hAnsi="Times New Roman" w:cs="Times New Roman"/>
          <w:sz w:val="24"/>
          <w:szCs w:val="24"/>
        </w:rPr>
        <w:t xml:space="preserve">nde noto che il Comune di Porto Mantovano intende effettuare un’indagine di mercato, finalizzata all’affidamento diretto, ai sensi </w:t>
      </w:r>
      <w:r w:rsidRPr="009E539D">
        <w:rPr>
          <w:rFonts w:ascii="Times New Roman" w:hAnsi="Times New Roman" w:cs="Times New Roman"/>
          <w:sz w:val="24"/>
          <w:szCs w:val="24"/>
        </w:rPr>
        <w:t xml:space="preserve">dell’art. 36 comma 2, lettera a) del </w:t>
      </w:r>
      <w:proofErr w:type="spellStart"/>
      <w:proofErr w:type="gramStart"/>
      <w:r w:rsidRPr="009E539D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9E539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E539D">
        <w:rPr>
          <w:rFonts w:ascii="Times New Roman" w:hAnsi="Times New Roman" w:cs="Times New Roman"/>
          <w:sz w:val="24"/>
          <w:szCs w:val="24"/>
        </w:rPr>
        <w:t xml:space="preserve"> 50/2016, del servizio</w:t>
      </w:r>
      <w:r w:rsidRPr="00BF4A19">
        <w:rPr>
          <w:rFonts w:ascii="Times New Roman" w:hAnsi="Times New Roman" w:cs="Times New Roman"/>
          <w:sz w:val="24"/>
          <w:szCs w:val="24"/>
        </w:rPr>
        <w:t xml:space="preserve"> di brokeraggio assicurativo. </w:t>
      </w:r>
    </w:p>
    <w:p w:rsidR="00CC0B13" w:rsidRPr="00BF4A19" w:rsidRDefault="008A58D9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FB9" w:rsidRPr="00BF4A19" w:rsidRDefault="000D4E15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A19">
        <w:rPr>
          <w:rFonts w:ascii="Times New Roman" w:hAnsi="Times New Roman" w:cs="Times New Roman"/>
          <w:b/>
          <w:color w:val="000000"/>
          <w:sz w:val="24"/>
          <w:szCs w:val="24"/>
        </w:rPr>
        <w:t>PRESTAZIONI OGGETTO DEL SERVIZIO</w:t>
      </w:r>
    </w:p>
    <w:p w:rsidR="000D4E15" w:rsidRPr="00BF4A19" w:rsidRDefault="00433FB9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I</w:t>
      </w:r>
      <w:r w:rsidR="000D4E15" w:rsidRPr="00BF4A19">
        <w:rPr>
          <w:rFonts w:ascii="Times New Roman" w:hAnsi="Times New Roman" w:cs="Times New Roman"/>
          <w:sz w:val="24"/>
          <w:szCs w:val="24"/>
        </w:rPr>
        <w:t>l servizio ha per oggetto l’espletamento da parte del Broker di attività di analisi ed assistenza per la predisposizione, la gestione e l’esecuzione dei contratti assicurativi interessanti il Comune</w:t>
      </w:r>
      <w:r w:rsidR="00DB287F" w:rsidRPr="00BF4A19">
        <w:rPr>
          <w:rFonts w:ascii="Times New Roman" w:hAnsi="Times New Roman" w:cs="Times New Roman"/>
          <w:sz w:val="24"/>
          <w:szCs w:val="24"/>
        </w:rPr>
        <w:t xml:space="preserve"> di Porto Mantovano</w:t>
      </w:r>
      <w:r w:rsidR="000D4E15" w:rsidRPr="00BF4A19">
        <w:rPr>
          <w:rFonts w:ascii="Times New Roman" w:hAnsi="Times New Roman" w:cs="Times New Roman"/>
          <w:sz w:val="24"/>
          <w:szCs w:val="24"/>
        </w:rPr>
        <w:t>, e comprende le seguenti attività specialistiche:</w:t>
      </w:r>
    </w:p>
    <w:p w:rsidR="00001E54" w:rsidRPr="009E539D" w:rsidRDefault="000D4E15" w:rsidP="000C63A5">
      <w:pPr>
        <w:pStyle w:val="Normaleabc"/>
        <w:numPr>
          <w:ilvl w:val="0"/>
          <w:numId w:val="3"/>
        </w:numPr>
        <w:ind w:left="284" w:hanging="284"/>
        <w:rPr>
          <w:spacing w:val="0"/>
        </w:rPr>
      </w:pPr>
      <w:r w:rsidRPr="00BF4A19">
        <w:rPr>
          <w:spacing w:val="0"/>
        </w:rPr>
        <w:t>analisi preliminare dei rischi in capo all’Amministrazione Comun</w:t>
      </w:r>
      <w:r w:rsidR="000C63A5" w:rsidRPr="00BF4A19">
        <w:rPr>
          <w:spacing w:val="0"/>
        </w:rPr>
        <w:t xml:space="preserve">ale, e delle relative coperture </w:t>
      </w:r>
      <w:r w:rsidRPr="00BF4A19">
        <w:rPr>
          <w:spacing w:val="0"/>
        </w:rPr>
        <w:t>assicurative e formulazione del programma assicurativo dell’ente, tenendo conto altresì che il Comune di Porto Mantovano controlla la società partecipata A.SE.P. SRL di Porto Mantovano che svolge, in base a convenzioni, attività di manutenzioni delle strade comunali e parchi giardini comunali nonché numerose altre attività</w:t>
      </w:r>
      <w:r w:rsidR="00DB287F" w:rsidRPr="00BF4A19">
        <w:rPr>
          <w:spacing w:val="0"/>
        </w:rPr>
        <w:t xml:space="preserve"> istituzionali</w:t>
      </w:r>
      <w:r w:rsidRPr="00BF4A19">
        <w:rPr>
          <w:spacing w:val="0"/>
        </w:rPr>
        <w:t xml:space="preserve"> per conto dell’Ente; l’attività di analisi del</w:t>
      </w:r>
      <w:r w:rsidR="00DB287F" w:rsidRPr="00BF4A19">
        <w:rPr>
          <w:spacing w:val="0"/>
        </w:rPr>
        <w:t xml:space="preserve"> broker pertanto dovrà </w:t>
      </w:r>
      <w:r w:rsidRPr="00BF4A19">
        <w:rPr>
          <w:spacing w:val="0"/>
        </w:rPr>
        <w:t xml:space="preserve">tener conto anche della necessità di garantire la copertura assicurativa del Comune di Porto Mantovano quale ente proprietario del patrimonio comunale e nel contempo </w:t>
      </w:r>
      <w:r w:rsidR="00001E54" w:rsidRPr="00BF4A19">
        <w:rPr>
          <w:spacing w:val="0"/>
        </w:rPr>
        <w:t xml:space="preserve">formulare proposte per garantire condizioni assicurative economicamente </w:t>
      </w:r>
      <w:r w:rsidR="00001E54" w:rsidRPr="009E539D">
        <w:rPr>
          <w:spacing w:val="0"/>
        </w:rPr>
        <w:t xml:space="preserve">convenienti </w:t>
      </w:r>
      <w:r w:rsidR="0096773D" w:rsidRPr="009E539D">
        <w:rPr>
          <w:spacing w:val="0"/>
        </w:rPr>
        <w:t>per l’</w:t>
      </w:r>
      <w:r w:rsidR="00BF4A19" w:rsidRPr="009E539D">
        <w:rPr>
          <w:spacing w:val="0"/>
        </w:rPr>
        <w:t>E</w:t>
      </w:r>
      <w:r w:rsidR="0096773D" w:rsidRPr="009E539D">
        <w:rPr>
          <w:spacing w:val="0"/>
        </w:rPr>
        <w:t>nte stesso</w:t>
      </w:r>
      <w:r w:rsidR="00001E54" w:rsidRPr="009E539D">
        <w:rPr>
          <w:color w:val="FF0000"/>
          <w:spacing w:val="0"/>
        </w:rPr>
        <w:t>;</w:t>
      </w:r>
    </w:p>
    <w:p w:rsidR="000D4E15" w:rsidRPr="00BF4A19" w:rsidRDefault="000D4E15" w:rsidP="000C63A5">
      <w:pPr>
        <w:pStyle w:val="Normaleabc"/>
        <w:numPr>
          <w:ilvl w:val="0"/>
          <w:numId w:val="3"/>
        </w:numPr>
        <w:ind w:left="284" w:hanging="284"/>
        <w:rPr>
          <w:spacing w:val="0"/>
        </w:rPr>
      </w:pPr>
      <w:r w:rsidRPr="00BF4A19">
        <w:rPr>
          <w:spacing w:val="0"/>
        </w:rPr>
        <w:t>eventuale presentazione di un progetto di ristrutturazione dei servizi assicurativi in base alle sue effettive e molteplici esigenze rilevate;</w:t>
      </w:r>
    </w:p>
    <w:p w:rsidR="000D4E15" w:rsidRPr="00BF4A19" w:rsidRDefault="000D4E15" w:rsidP="00505A97">
      <w:pPr>
        <w:pStyle w:val="Normaleabc"/>
        <w:numPr>
          <w:ilvl w:val="0"/>
          <w:numId w:val="3"/>
        </w:numPr>
        <w:ind w:left="284" w:hanging="284"/>
        <w:rPr>
          <w:spacing w:val="0"/>
        </w:rPr>
      </w:pPr>
      <w:r w:rsidRPr="00BF4A19">
        <w:rPr>
          <w:spacing w:val="0"/>
        </w:rPr>
        <w:t>servizio di supporto al RUP comunale nella predisposizione dettagliata della documentazione necessaria per l’espletamento delle gare per l’affidamento dei servizi assicurativi, alla luce della vigente normativa e del mercato assicurativo;</w:t>
      </w:r>
    </w:p>
    <w:p w:rsidR="000D4E15" w:rsidRPr="00BF4A19" w:rsidRDefault="000D4E15" w:rsidP="00505A97">
      <w:pPr>
        <w:pStyle w:val="Normaleabc"/>
        <w:numPr>
          <w:ilvl w:val="0"/>
          <w:numId w:val="3"/>
        </w:numPr>
        <w:ind w:left="284" w:hanging="284"/>
        <w:rPr>
          <w:spacing w:val="0"/>
        </w:rPr>
      </w:pPr>
      <w:r w:rsidRPr="00BF4A19">
        <w:rPr>
          <w:spacing w:val="0"/>
        </w:rPr>
        <w:t xml:space="preserve">collaborazione e assistenza nella gestione amministrativa e tecnica dei contratti di assicurazione e ciò sia per i contratti stipulati con il supporto tecnico del Broker e sia per quelli già in corso; </w:t>
      </w:r>
    </w:p>
    <w:p w:rsidR="000D4E15" w:rsidRPr="00BF4A19" w:rsidRDefault="000D4E15" w:rsidP="00505A97">
      <w:pPr>
        <w:pStyle w:val="Normaleabc"/>
        <w:numPr>
          <w:ilvl w:val="0"/>
          <w:numId w:val="3"/>
        </w:numPr>
        <w:ind w:left="284" w:hanging="284"/>
        <w:rPr>
          <w:spacing w:val="0"/>
        </w:rPr>
      </w:pPr>
      <w:r w:rsidRPr="00BF4A19">
        <w:rPr>
          <w:spacing w:val="0"/>
        </w:rPr>
        <w:t>tenuta di apposito scadenziario dei premi assicurativi per pre-segnalare in tempi congrui all’Ente, i termini di pagamento e l’entità dei premi, per garantire la continuità della copertura assicurativa;</w:t>
      </w:r>
    </w:p>
    <w:p w:rsidR="0075127C" w:rsidRPr="00BF4A19" w:rsidRDefault="000D4E15" w:rsidP="00505A97">
      <w:pPr>
        <w:pStyle w:val="Normaleabc"/>
        <w:numPr>
          <w:ilvl w:val="0"/>
          <w:numId w:val="3"/>
        </w:numPr>
        <w:ind w:left="284" w:hanging="284"/>
        <w:rPr>
          <w:spacing w:val="0"/>
        </w:rPr>
      </w:pPr>
      <w:r w:rsidRPr="00BF4A19">
        <w:rPr>
          <w:spacing w:val="0"/>
        </w:rPr>
        <w:t>assistenza e gestione di eventuali sinistri inerenti le polizze stipulate dall’Amministrazione Comunale a copertura dei propri rischi;</w:t>
      </w:r>
      <w:r w:rsidR="0075127C" w:rsidRPr="00BF4A19">
        <w:rPr>
          <w:spacing w:val="0"/>
        </w:rPr>
        <w:t xml:space="preserve"> le richieste di apertura di sinistro inviate mediante email dal Comune al broker, avranno validità anche nei confronti delle compagnie assicurative di riferimento;</w:t>
      </w:r>
    </w:p>
    <w:p w:rsidR="000D4E15" w:rsidRPr="00BF4A19" w:rsidRDefault="000D4E15" w:rsidP="00505A97">
      <w:pPr>
        <w:pStyle w:val="Normaleabc"/>
        <w:numPr>
          <w:ilvl w:val="0"/>
          <w:numId w:val="3"/>
        </w:numPr>
        <w:ind w:left="284" w:hanging="284"/>
        <w:rPr>
          <w:spacing w:val="0"/>
        </w:rPr>
      </w:pPr>
      <w:r w:rsidRPr="00BF4A19">
        <w:rPr>
          <w:spacing w:val="0"/>
        </w:rPr>
        <w:t>segnalazione di nuove e/o diverse esigenze assicurative che dovessero eventualmente emergere nel proseguo del rapporto;</w:t>
      </w:r>
    </w:p>
    <w:p w:rsidR="000D4E15" w:rsidRPr="00BF4A19" w:rsidRDefault="000D4E15" w:rsidP="00505A97">
      <w:pPr>
        <w:pStyle w:val="Normaleabc"/>
        <w:numPr>
          <w:ilvl w:val="0"/>
          <w:numId w:val="3"/>
        </w:numPr>
        <w:ind w:left="284" w:hanging="284"/>
        <w:rPr>
          <w:spacing w:val="0"/>
        </w:rPr>
      </w:pPr>
      <w:r w:rsidRPr="00BF4A19">
        <w:rPr>
          <w:spacing w:val="0"/>
        </w:rPr>
        <w:t>redazione di una relazione annuale sulla congruità ed efficacia delle coperture assicurative in essere;</w:t>
      </w:r>
    </w:p>
    <w:p w:rsidR="000D4E15" w:rsidRPr="00BF4A19" w:rsidRDefault="000D4E15" w:rsidP="00505A97">
      <w:pPr>
        <w:pStyle w:val="Normaleabc"/>
        <w:numPr>
          <w:ilvl w:val="0"/>
          <w:numId w:val="3"/>
        </w:numPr>
        <w:ind w:left="284" w:hanging="284"/>
        <w:rPr>
          <w:spacing w:val="0"/>
        </w:rPr>
      </w:pPr>
      <w:r w:rsidRPr="00BF4A19">
        <w:rPr>
          <w:spacing w:val="0"/>
        </w:rPr>
        <w:t>presentazione di un rapporto periodico sull’andamento della sinistrosità.</w:t>
      </w:r>
    </w:p>
    <w:p w:rsidR="00505A97" w:rsidRPr="00BF4A19" w:rsidRDefault="00505A97" w:rsidP="00505A97">
      <w:pPr>
        <w:pStyle w:val="Normaleabc"/>
        <w:tabs>
          <w:tab w:val="clear" w:pos="3885"/>
        </w:tabs>
        <w:ind w:left="284"/>
        <w:rPr>
          <w:spacing w:val="0"/>
        </w:rPr>
      </w:pPr>
    </w:p>
    <w:p w:rsidR="000D4E15" w:rsidRPr="00BF4A19" w:rsidRDefault="000D4E15" w:rsidP="00505A97">
      <w:pPr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L’elenco delle sopra menzionate attività non ha carattere esaustivo e non esime il Broker dal compiere ulteriori adempimenti necessari a soddisfare in ogni modo eventuali esigenze peculiari dell’Amministrazione Comunale, in relazione alla gestione dei propri contratti assicurativi.</w:t>
      </w:r>
    </w:p>
    <w:p w:rsidR="000B3E33" w:rsidRPr="00BF4A19" w:rsidRDefault="000B3E33" w:rsidP="00505A97">
      <w:pPr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Il servizio verrà svolta secondo l’allegato disciplinare d’oneri che dovrà essere sottoscritto per accettazione da</w:t>
      </w:r>
      <w:r w:rsidR="00E323B8" w:rsidRPr="00BF4A19">
        <w:rPr>
          <w:rFonts w:ascii="Times New Roman" w:hAnsi="Times New Roman" w:cs="Times New Roman"/>
          <w:sz w:val="24"/>
          <w:szCs w:val="24"/>
        </w:rPr>
        <w:t>l</w:t>
      </w:r>
      <w:r w:rsidRPr="00BF4A19">
        <w:rPr>
          <w:rFonts w:ascii="Times New Roman" w:hAnsi="Times New Roman" w:cs="Times New Roman"/>
          <w:sz w:val="24"/>
          <w:szCs w:val="24"/>
        </w:rPr>
        <w:t xml:space="preserve"> broker.</w:t>
      </w:r>
    </w:p>
    <w:p w:rsidR="00E323B8" w:rsidRPr="00BF4A19" w:rsidRDefault="00E323B8" w:rsidP="00E323B8">
      <w:pPr>
        <w:autoSpaceDE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Si specifica che i premi assicurativi vengono corrisposti dal Comune di Porto Mantovano direttamente alle compagnie </w:t>
      </w:r>
      <w:r w:rsidRPr="00A20B49">
        <w:rPr>
          <w:rFonts w:ascii="Times New Roman" w:hAnsi="Times New Roman" w:cs="Times New Roman"/>
          <w:sz w:val="24"/>
          <w:szCs w:val="24"/>
        </w:rPr>
        <w:t>assicuratrici. Il c</w:t>
      </w:r>
      <w:r w:rsidR="00CE0539" w:rsidRPr="00A20B49">
        <w:rPr>
          <w:rFonts w:ascii="Times New Roman" w:hAnsi="Times New Roman" w:cs="Times New Roman"/>
          <w:sz w:val="24"/>
          <w:szCs w:val="24"/>
        </w:rPr>
        <w:t>osto del servizio prestato dal B</w:t>
      </w:r>
      <w:r w:rsidRPr="00A20B49">
        <w:rPr>
          <w:rFonts w:ascii="Times New Roman" w:hAnsi="Times New Roman" w:cs="Times New Roman"/>
          <w:sz w:val="24"/>
          <w:szCs w:val="24"/>
        </w:rPr>
        <w:t xml:space="preserve">roker, definito in sede di confronto </w:t>
      </w:r>
      <w:r w:rsidRPr="00A20B49">
        <w:rPr>
          <w:rFonts w:ascii="Times New Roman" w:hAnsi="Times New Roman" w:cs="Times New Roman"/>
          <w:sz w:val="24"/>
          <w:szCs w:val="24"/>
        </w:rPr>
        <w:lastRenderedPageBreak/>
        <w:t>concorrenziale in base alla presente indagine di mercato, viene corrisposto dal Comune di P</w:t>
      </w:r>
      <w:r w:rsidR="00CE0539" w:rsidRPr="00A20B49">
        <w:rPr>
          <w:rFonts w:ascii="Times New Roman" w:hAnsi="Times New Roman" w:cs="Times New Roman"/>
          <w:sz w:val="24"/>
          <w:szCs w:val="24"/>
        </w:rPr>
        <w:t>orto Mantovano direttamente al B</w:t>
      </w:r>
      <w:r w:rsidRPr="00A20B49">
        <w:rPr>
          <w:rFonts w:ascii="Times New Roman" w:hAnsi="Times New Roman" w:cs="Times New Roman"/>
          <w:sz w:val="24"/>
          <w:szCs w:val="24"/>
        </w:rPr>
        <w:t>roker. I premi assicurativi</w:t>
      </w:r>
      <w:r w:rsidRPr="00BF4A19">
        <w:rPr>
          <w:rFonts w:ascii="Times New Roman" w:hAnsi="Times New Roman" w:cs="Times New Roman"/>
          <w:sz w:val="24"/>
          <w:szCs w:val="24"/>
        </w:rPr>
        <w:t xml:space="preserve"> pertanto non comprendono il costo del broker. Il servizio di brokeraggio assicurativo dovrà prestare particolare attenzione </w:t>
      </w:r>
      <w:r w:rsidR="00C37646" w:rsidRPr="00BF4A19">
        <w:rPr>
          <w:rFonts w:ascii="Times New Roman" w:hAnsi="Times New Roman" w:cs="Times New Roman"/>
          <w:sz w:val="24"/>
          <w:szCs w:val="24"/>
        </w:rPr>
        <w:t>affinché</w:t>
      </w:r>
      <w:r w:rsidRPr="00BF4A19">
        <w:rPr>
          <w:rFonts w:ascii="Times New Roman" w:hAnsi="Times New Roman" w:cs="Times New Roman"/>
          <w:sz w:val="24"/>
          <w:szCs w:val="24"/>
        </w:rPr>
        <w:t xml:space="preserve"> il Comune riceva, con congruo anticipo, dalle compagnie assicurative, gli avvisi di pagamento. Inoltre il broker dovrà segnalare con la massima celerità eventuali ritardi nel pagamento e/o nella regolazione dei premi assicurativi </w:t>
      </w:r>
      <w:r w:rsidR="00C37646" w:rsidRPr="00BF4A19">
        <w:rPr>
          <w:rFonts w:ascii="Times New Roman" w:hAnsi="Times New Roman" w:cs="Times New Roman"/>
          <w:sz w:val="24"/>
          <w:szCs w:val="24"/>
        </w:rPr>
        <w:t>affinché</w:t>
      </w:r>
      <w:r w:rsidRPr="00BF4A19">
        <w:rPr>
          <w:rFonts w:ascii="Times New Roman" w:hAnsi="Times New Roman" w:cs="Times New Roman"/>
          <w:sz w:val="24"/>
          <w:szCs w:val="24"/>
        </w:rPr>
        <w:t xml:space="preserve"> il Comune di Porto Mantovano proceda con tempestività.</w:t>
      </w:r>
    </w:p>
    <w:p w:rsidR="00433FB9" w:rsidRPr="00BF4A19" w:rsidRDefault="00964424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4A19">
        <w:rPr>
          <w:rFonts w:ascii="Times New Roman" w:hAnsi="Times New Roman" w:cs="Times New Roman"/>
          <w:b/>
          <w:color w:val="000000"/>
          <w:sz w:val="24"/>
          <w:szCs w:val="24"/>
        </w:rPr>
        <w:t>COSTI ASSICURATIVI MEDI ANNUI DEL COMUNE DI PORTO MANTOVANO</w:t>
      </w:r>
    </w:p>
    <w:p w:rsidR="00964424" w:rsidRPr="00BF4A19" w:rsidRDefault="00433FB9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A1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64424"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 premi annui pagati dal Comune di Porto Mantovano per i contratti assicurativi in essere, la cui prossima scadenza è fissata per </w:t>
      </w:r>
      <w:r w:rsidR="00964424" w:rsidRPr="00CE0539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CE0539">
        <w:rPr>
          <w:rFonts w:ascii="Times New Roman" w:hAnsi="Times New Roman" w:cs="Times New Roman"/>
          <w:color w:val="000000"/>
          <w:sz w:val="24"/>
          <w:szCs w:val="24"/>
        </w:rPr>
        <w:t>30/</w:t>
      </w:r>
      <w:r w:rsidR="00C37646" w:rsidRPr="00CE053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E053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64424" w:rsidRPr="00CE05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37646" w:rsidRPr="00CE05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64424" w:rsidRPr="00CE0539">
        <w:rPr>
          <w:rFonts w:ascii="Times New Roman" w:hAnsi="Times New Roman" w:cs="Times New Roman"/>
          <w:color w:val="000000"/>
          <w:sz w:val="24"/>
          <w:szCs w:val="24"/>
        </w:rPr>
        <w:t xml:space="preserve">, ammontano complessivamente a circa € 50.000,00 annui </w:t>
      </w:r>
      <w:r w:rsidR="00964424" w:rsidRPr="00CE0539">
        <w:rPr>
          <w:rFonts w:ascii="Times New Roman" w:hAnsi="Times New Roman" w:cs="Times New Roman"/>
          <w:sz w:val="24"/>
          <w:szCs w:val="24"/>
        </w:rPr>
        <w:t xml:space="preserve">compreso le regolazioni premio, di cui circa </w:t>
      </w:r>
      <w:r w:rsidR="00C37646" w:rsidRPr="00CE0539">
        <w:rPr>
          <w:rFonts w:ascii="Times New Roman" w:hAnsi="Times New Roman" w:cs="Times New Roman"/>
          <w:sz w:val="24"/>
          <w:szCs w:val="24"/>
        </w:rPr>
        <w:t>€ 10.000</w:t>
      </w:r>
      <w:r w:rsidR="00964424" w:rsidRPr="00CE0539">
        <w:rPr>
          <w:rFonts w:ascii="Times New Roman" w:hAnsi="Times New Roman" w:cs="Times New Roman"/>
          <w:sz w:val="24"/>
          <w:szCs w:val="24"/>
        </w:rPr>
        <w:t>,00</w:t>
      </w:r>
      <w:r w:rsidR="00964424" w:rsidRPr="00CE05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4424" w:rsidRPr="00CE0539">
        <w:rPr>
          <w:rFonts w:ascii="Times New Roman" w:hAnsi="Times New Roman" w:cs="Times New Roman"/>
          <w:color w:val="000000"/>
          <w:sz w:val="24"/>
          <w:szCs w:val="24"/>
        </w:rPr>
        <w:t>per polizze</w:t>
      </w:r>
      <w:r w:rsidR="00964424"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 RCA/ARD e ARD KM.</w:t>
      </w:r>
    </w:p>
    <w:p w:rsidR="000D4E15" w:rsidRPr="00BF4A19" w:rsidRDefault="002124EE" w:rsidP="00D7542A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Le polizze sono in visione presso l’Ufficio Economato </w:t>
      </w:r>
      <w:r w:rsidR="00202455" w:rsidRPr="00BF4A19">
        <w:rPr>
          <w:rFonts w:ascii="Times New Roman" w:hAnsi="Times New Roman" w:cs="Times New Roman"/>
          <w:sz w:val="24"/>
          <w:szCs w:val="24"/>
        </w:rPr>
        <w:t xml:space="preserve">del </w:t>
      </w:r>
      <w:r w:rsidRPr="00BF4A19">
        <w:rPr>
          <w:rFonts w:ascii="Times New Roman" w:hAnsi="Times New Roman" w:cs="Times New Roman"/>
          <w:sz w:val="24"/>
          <w:szCs w:val="24"/>
        </w:rPr>
        <w:t xml:space="preserve">Comune di Porto </w:t>
      </w:r>
      <w:r w:rsidRPr="00CE0539">
        <w:rPr>
          <w:rFonts w:ascii="Times New Roman" w:hAnsi="Times New Roman" w:cs="Times New Roman"/>
          <w:sz w:val="24"/>
          <w:szCs w:val="24"/>
        </w:rPr>
        <w:t>Mantovano</w:t>
      </w:r>
      <w:r w:rsidR="00202455" w:rsidRPr="00CE0539">
        <w:rPr>
          <w:rFonts w:ascii="Times New Roman" w:hAnsi="Times New Roman" w:cs="Times New Roman"/>
          <w:sz w:val="24"/>
          <w:szCs w:val="24"/>
        </w:rPr>
        <w:t xml:space="preserve"> sito</w:t>
      </w:r>
      <w:r w:rsidRPr="00CE0539">
        <w:rPr>
          <w:rFonts w:ascii="Times New Roman" w:hAnsi="Times New Roman" w:cs="Times New Roman"/>
          <w:sz w:val="24"/>
          <w:szCs w:val="24"/>
        </w:rPr>
        <w:t xml:space="preserve"> in Strada</w:t>
      </w:r>
      <w:r w:rsidRPr="00BF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19">
        <w:rPr>
          <w:rFonts w:ascii="Times New Roman" w:hAnsi="Times New Roman" w:cs="Times New Roman"/>
          <w:sz w:val="24"/>
          <w:szCs w:val="24"/>
        </w:rPr>
        <w:t>Cisa</w:t>
      </w:r>
      <w:proofErr w:type="spellEnd"/>
      <w:r w:rsidRPr="00BF4A19">
        <w:rPr>
          <w:rFonts w:ascii="Times New Roman" w:hAnsi="Times New Roman" w:cs="Times New Roman"/>
          <w:sz w:val="24"/>
          <w:szCs w:val="24"/>
        </w:rPr>
        <w:t xml:space="preserve"> </w:t>
      </w:r>
      <w:r w:rsidR="00202455" w:rsidRPr="00BF4A19">
        <w:rPr>
          <w:rFonts w:ascii="Times New Roman" w:hAnsi="Times New Roman" w:cs="Times New Roman"/>
          <w:sz w:val="24"/>
          <w:szCs w:val="24"/>
        </w:rPr>
        <w:t>n.</w:t>
      </w:r>
      <w:r w:rsidRPr="00BF4A19">
        <w:rPr>
          <w:rFonts w:ascii="Times New Roman" w:hAnsi="Times New Roman" w:cs="Times New Roman"/>
          <w:sz w:val="24"/>
          <w:szCs w:val="24"/>
        </w:rPr>
        <w:t xml:space="preserve">112. </w:t>
      </w:r>
    </w:p>
    <w:p w:rsidR="00202455" w:rsidRPr="0042024A" w:rsidRDefault="000D4E15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4A">
        <w:rPr>
          <w:rFonts w:ascii="Times New Roman" w:hAnsi="Times New Roman" w:cs="Times New Roman"/>
          <w:b/>
          <w:color w:val="000000"/>
          <w:sz w:val="24"/>
          <w:szCs w:val="24"/>
        </w:rPr>
        <w:t>CRITERIO DI AGGIUDICAZIONE</w:t>
      </w:r>
    </w:p>
    <w:p w:rsidR="00DB14BF" w:rsidRPr="0042024A" w:rsidRDefault="00202455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01E54" w:rsidRPr="0042024A">
        <w:rPr>
          <w:rFonts w:ascii="Times New Roman" w:hAnsi="Times New Roman" w:cs="Times New Roman"/>
          <w:color w:val="000000"/>
          <w:sz w:val="24"/>
          <w:szCs w:val="24"/>
        </w:rPr>
        <w:t>l servizio</w:t>
      </w:r>
      <w:r w:rsidR="000D4E15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sarà affidato a favore dell’offerta economicamente più vantaggiosa, </w:t>
      </w:r>
      <w:r w:rsidR="00001E54" w:rsidRPr="0042024A">
        <w:rPr>
          <w:rFonts w:ascii="Times New Roman" w:hAnsi="Times New Roman" w:cs="Times New Roman"/>
          <w:color w:val="000000"/>
          <w:sz w:val="24"/>
          <w:szCs w:val="24"/>
        </w:rPr>
        <w:t>tenendo conto</w:t>
      </w:r>
      <w:r w:rsidR="002124EE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del costo annuo e della qualità del servizio offerto utilizzando i seguenti criteri</w:t>
      </w:r>
      <w:r w:rsidR="00C412C7" w:rsidRPr="004202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24EE" w:rsidRPr="0042024A" w:rsidRDefault="00001E54" w:rsidP="002124EE">
      <w:pPr>
        <w:pStyle w:val="Paragrafoelenco"/>
        <w:numPr>
          <w:ilvl w:val="0"/>
          <w:numId w:val="2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costo annuo offerto</w:t>
      </w:r>
      <w:r w:rsidR="00964424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dal broker</w:t>
      </w:r>
      <w:r w:rsidR="002124EE" w:rsidRPr="0042024A">
        <w:rPr>
          <w:rFonts w:ascii="Times New Roman" w:hAnsi="Times New Roman" w:cs="Times New Roman"/>
          <w:color w:val="000000"/>
          <w:sz w:val="24"/>
          <w:szCs w:val="24"/>
        </w:rPr>
        <w:t>; tenendo conto dell’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importo a base </w:t>
      </w:r>
      <w:r w:rsidR="00964424" w:rsidRPr="0042024A">
        <w:rPr>
          <w:rFonts w:ascii="Times New Roman" w:hAnsi="Times New Roman" w:cs="Times New Roman"/>
          <w:color w:val="000000"/>
          <w:sz w:val="24"/>
          <w:szCs w:val="24"/>
        </w:rPr>
        <w:t>d’asta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di € 5.200,00 annui (importo </w:t>
      </w:r>
      <w:r w:rsidR="0022788C" w:rsidRPr="0042024A">
        <w:rPr>
          <w:rFonts w:ascii="Times New Roman" w:hAnsi="Times New Roman" w:cs="Times New Roman"/>
          <w:color w:val="000000"/>
          <w:sz w:val="24"/>
          <w:szCs w:val="24"/>
        </w:rPr>
        <w:t>IVA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22% esclusa)</w:t>
      </w:r>
      <w:r w:rsidR="002124EE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sul quale l’offerente applicherà una percentuale di ribasso;</w:t>
      </w:r>
    </w:p>
    <w:p w:rsidR="002124EE" w:rsidRPr="0042024A" w:rsidRDefault="00001E54" w:rsidP="002124EE">
      <w:pPr>
        <w:pStyle w:val="Paragrafoelenco"/>
        <w:numPr>
          <w:ilvl w:val="0"/>
          <w:numId w:val="2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24A">
        <w:rPr>
          <w:rFonts w:ascii="Times New Roman" w:hAnsi="Times New Roman" w:cs="Times New Roman"/>
          <w:color w:val="000000"/>
          <w:sz w:val="24"/>
          <w:szCs w:val="24"/>
        </w:rPr>
        <w:t>grado di professionalità del persona</w:t>
      </w:r>
      <w:r w:rsidR="00A20B49" w:rsidRPr="0042024A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referent</w:t>
      </w:r>
      <w:r w:rsidR="00A20B49" w:rsidRPr="0042024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valutabile in base a</w:t>
      </w:r>
      <w:r w:rsidR="00A20B49" w:rsidRPr="004202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curriculum vit</w:t>
      </w:r>
      <w:r w:rsidR="002124EE" w:rsidRPr="0042024A">
        <w:rPr>
          <w:rFonts w:ascii="Times New Roman" w:hAnsi="Times New Roman" w:cs="Times New Roman"/>
          <w:color w:val="000000"/>
          <w:sz w:val="24"/>
          <w:szCs w:val="24"/>
        </w:rPr>
        <w:t>ae;</w:t>
      </w:r>
    </w:p>
    <w:p w:rsidR="000D4E15" w:rsidRPr="0042024A" w:rsidRDefault="00964424" w:rsidP="002124EE">
      <w:pPr>
        <w:pStyle w:val="Paragrafoelenco"/>
        <w:numPr>
          <w:ilvl w:val="0"/>
          <w:numId w:val="2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24A">
        <w:rPr>
          <w:rFonts w:ascii="Times New Roman" w:hAnsi="Times New Roman" w:cs="Times New Roman"/>
          <w:color w:val="000000"/>
          <w:sz w:val="24"/>
          <w:szCs w:val="24"/>
        </w:rPr>
        <w:t>grado</w:t>
      </w:r>
      <w:r w:rsidR="00001E54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di qualità del servizio proposto tenendo conto</w:t>
      </w:r>
      <w:r w:rsidR="00B61E53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>dell’</w:t>
      </w:r>
      <w:r w:rsidR="00001E54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organizzazione 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della società di brokeraggio assicurativo e dell’esperienza maturata nei confronti di Pubbliche </w:t>
      </w:r>
      <w:r w:rsidR="00A20B49" w:rsidRPr="004202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>mmi</w:t>
      </w:r>
      <w:r w:rsidR="002124EE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nistrazioni complesse in cui i </w:t>
      </w:r>
      <w:r w:rsidR="00001E54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servizi istituzionali 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vengono svolti </w:t>
      </w:r>
      <w:r w:rsidR="002124EE" w:rsidRPr="0042024A">
        <w:rPr>
          <w:rFonts w:ascii="Times New Roman" w:hAnsi="Times New Roman" w:cs="Times New Roman"/>
          <w:color w:val="000000"/>
          <w:sz w:val="24"/>
          <w:szCs w:val="24"/>
        </w:rPr>
        <w:t xml:space="preserve">anche </w:t>
      </w:r>
      <w:r w:rsidRPr="0042024A">
        <w:rPr>
          <w:rFonts w:ascii="Times New Roman" w:hAnsi="Times New Roman" w:cs="Times New Roman"/>
          <w:color w:val="000000"/>
          <w:sz w:val="24"/>
          <w:szCs w:val="24"/>
        </w:rPr>
        <w:t>da società controllate dall’Ente</w:t>
      </w:r>
      <w:r w:rsidR="00001E54" w:rsidRPr="004202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E15" w:rsidRPr="00BF4A19" w:rsidRDefault="000D4E15" w:rsidP="0096442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455" w:rsidRPr="00BF4A19" w:rsidRDefault="00C412C7" w:rsidP="00C412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19">
        <w:rPr>
          <w:rFonts w:ascii="Times New Roman" w:hAnsi="Times New Roman" w:cs="Times New Roman"/>
          <w:b/>
          <w:sz w:val="24"/>
          <w:szCs w:val="24"/>
        </w:rPr>
        <w:t>PROCEDURA DI AFFIDAMENTO</w:t>
      </w:r>
    </w:p>
    <w:p w:rsidR="00C412C7" w:rsidRPr="00BF4A19" w:rsidRDefault="00C412C7" w:rsidP="00C412C7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Affidamento diretto ai sensi dell’art. 36 c. 2 lett. a) del D. </w:t>
      </w:r>
      <w:proofErr w:type="spellStart"/>
      <w:r w:rsidRPr="00BF4A1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BF4A19">
        <w:rPr>
          <w:rFonts w:ascii="Times New Roman" w:hAnsi="Times New Roman" w:cs="Times New Roman"/>
          <w:sz w:val="24"/>
          <w:szCs w:val="24"/>
        </w:rPr>
        <w:t xml:space="preserve"> 50/2016.  L’avviso, nel rispetto dei principi di efficacia, economicità, libera concorrenza, imparzialità e trasparenza, </w:t>
      </w:r>
      <w:r w:rsidRPr="00A20B49">
        <w:rPr>
          <w:rFonts w:ascii="Times New Roman" w:hAnsi="Times New Roman" w:cs="Times New Roman"/>
          <w:sz w:val="24"/>
          <w:szCs w:val="24"/>
        </w:rPr>
        <w:t xml:space="preserve">viene pubblicato sul sito del Comune ai sensi di quanto indicato all’art. </w:t>
      </w:r>
      <w:r w:rsidR="00B44262" w:rsidRPr="00A20B49">
        <w:rPr>
          <w:rFonts w:ascii="Times New Roman" w:hAnsi="Times New Roman" w:cs="Times New Roman"/>
          <w:sz w:val="24"/>
          <w:szCs w:val="24"/>
        </w:rPr>
        <w:t>75</w:t>
      </w:r>
      <w:r w:rsidRPr="00A20B49">
        <w:rPr>
          <w:rFonts w:ascii="Times New Roman" w:hAnsi="Times New Roman" w:cs="Times New Roman"/>
          <w:sz w:val="24"/>
          <w:szCs w:val="24"/>
        </w:rPr>
        <w:t xml:space="preserve"> del D. </w:t>
      </w:r>
      <w:proofErr w:type="spellStart"/>
      <w:r w:rsidRPr="00A20B4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20B49">
        <w:rPr>
          <w:rFonts w:ascii="Times New Roman" w:hAnsi="Times New Roman" w:cs="Times New Roman"/>
          <w:sz w:val="24"/>
          <w:szCs w:val="24"/>
        </w:rPr>
        <w:t xml:space="preserve"> 50/2016 al fine di consentire ai</w:t>
      </w:r>
      <w:r w:rsidRPr="00BF4A19">
        <w:rPr>
          <w:rFonts w:ascii="Times New Roman" w:hAnsi="Times New Roman" w:cs="Times New Roman"/>
          <w:sz w:val="24"/>
          <w:szCs w:val="24"/>
        </w:rPr>
        <w:t xml:space="preserve"> prestatori del servizio interessati ed in possesso dei requisiti richiesti di partecipare alla procedura. L’avviso NON costituisce avvio di procedura di gara pubblica né proposta contrattuale e non vincola in alcun modo il Comune di Porto Mantovano. </w:t>
      </w:r>
    </w:p>
    <w:p w:rsidR="00202455" w:rsidRPr="00BF4A19" w:rsidRDefault="00202455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455" w:rsidRPr="00BF4A19" w:rsidRDefault="00202455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4A19">
        <w:rPr>
          <w:rFonts w:ascii="Times New Roman" w:hAnsi="Times New Roman" w:cs="Times New Roman"/>
          <w:b/>
          <w:color w:val="000000"/>
          <w:sz w:val="24"/>
          <w:szCs w:val="24"/>
        </w:rPr>
        <w:t>DURATA DELL’APPALTO</w:t>
      </w:r>
    </w:p>
    <w:p w:rsidR="000D4E15" w:rsidRPr="00BF4A19" w:rsidRDefault="000D4E15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A19">
        <w:rPr>
          <w:rFonts w:ascii="Times New Roman" w:hAnsi="Times New Roman" w:cs="Times New Roman"/>
          <w:color w:val="000000"/>
          <w:sz w:val="24"/>
          <w:szCs w:val="24"/>
        </w:rPr>
        <w:t>Il presente appalto avrà la durata di anni</w:t>
      </w:r>
      <w:r w:rsidR="00202455"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455" w:rsidRPr="00A20B4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0B49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="00202455" w:rsidRPr="00A20B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0B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 con decorrenza </w:t>
      </w:r>
      <w:r w:rsidRPr="00A20B49">
        <w:rPr>
          <w:rFonts w:ascii="Times New Roman" w:hAnsi="Times New Roman" w:cs="Times New Roman"/>
          <w:color w:val="000000"/>
          <w:sz w:val="24"/>
          <w:szCs w:val="24"/>
        </w:rPr>
        <w:t xml:space="preserve">dal </w:t>
      </w:r>
      <w:r w:rsidR="00202455" w:rsidRPr="00A20B49">
        <w:rPr>
          <w:rFonts w:ascii="Times New Roman" w:hAnsi="Times New Roman" w:cs="Times New Roman"/>
          <w:color w:val="000000"/>
          <w:sz w:val="24"/>
          <w:szCs w:val="24"/>
        </w:rPr>
        <w:t>01/07/</w:t>
      </w:r>
      <w:r w:rsidRPr="00A20B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24B36" w:rsidRPr="00A20B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2455" w:rsidRPr="00A20B49">
        <w:rPr>
          <w:rFonts w:ascii="Times New Roman" w:hAnsi="Times New Roman" w:cs="Times New Roman"/>
          <w:color w:val="000000"/>
          <w:sz w:val="24"/>
          <w:szCs w:val="24"/>
        </w:rPr>
        <w:t xml:space="preserve"> al 30/06/</w:t>
      </w:r>
      <w:r w:rsidRPr="00A20B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24B36" w:rsidRPr="00A20B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4F32" w:rsidRPr="00A20B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0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E15" w:rsidRPr="00BF4A19" w:rsidRDefault="000D4E15" w:rsidP="00964424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Alla naturale scadenza il Comune di Porto Mantovano si riserva la facoltà di prorogare l’incarico per un massimo di 180 giorni, al fine di esperire una nuova </w:t>
      </w:r>
      <w:r w:rsidR="00B61E53" w:rsidRPr="00BF4A19">
        <w:rPr>
          <w:rFonts w:ascii="Times New Roman" w:hAnsi="Times New Roman" w:cs="Times New Roman"/>
          <w:color w:val="000000"/>
          <w:sz w:val="24"/>
          <w:szCs w:val="24"/>
        </w:rPr>
        <w:t>procedura amministrativa</w:t>
      </w:r>
      <w:r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 per l’affidamento del servizio di brokeraggio assicurativo o, eventualmente, per garantire il passaggio delle consegne ai competenti uffici Comunali.</w:t>
      </w:r>
    </w:p>
    <w:p w:rsidR="00A20B49" w:rsidRDefault="00A20B49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455" w:rsidRPr="00BF4A19" w:rsidRDefault="000D4E15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4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SOGGETTI AMMESSI ALLA </w:t>
      </w:r>
      <w:r w:rsidR="00B61E53" w:rsidRPr="00BF4A19">
        <w:rPr>
          <w:rFonts w:ascii="Times New Roman" w:hAnsi="Times New Roman" w:cs="Times New Roman"/>
          <w:b/>
          <w:color w:val="000000"/>
          <w:sz w:val="24"/>
          <w:szCs w:val="24"/>
        </w:rPr>
        <w:t>PROCEDURA AMMINISTRATIVA DI INDAGINE DI MERCATO</w:t>
      </w:r>
      <w:r w:rsidRPr="00BF4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DIVIETI DI PARTECIP</w:t>
      </w:r>
      <w:r w:rsidR="00202455" w:rsidRPr="00BF4A19">
        <w:rPr>
          <w:rFonts w:ascii="Times New Roman" w:hAnsi="Times New Roman" w:cs="Times New Roman"/>
          <w:b/>
          <w:color w:val="000000"/>
          <w:sz w:val="24"/>
          <w:szCs w:val="24"/>
        </w:rPr>
        <w:t>AZIONE</w:t>
      </w:r>
    </w:p>
    <w:p w:rsidR="000D4E15" w:rsidRPr="00BF4A19" w:rsidRDefault="000D4E15" w:rsidP="00964424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Sono ammesse a presentare offerta imprese che siano regolarmente iscritte </w:t>
      </w:r>
      <w:r w:rsidRPr="00BF4A19">
        <w:rPr>
          <w:rFonts w:ascii="Times New Roman" w:hAnsi="Times New Roman" w:cs="Times New Roman"/>
          <w:sz w:val="24"/>
          <w:szCs w:val="24"/>
        </w:rPr>
        <w:t xml:space="preserve">nel Registro Unico degli Intermediari di cui all’art.109 del </w:t>
      </w:r>
      <w:proofErr w:type="gramStart"/>
      <w:r w:rsidR="006711FB" w:rsidRPr="00BF4A19">
        <w:rPr>
          <w:rFonts w:ascii="Times New Roman" w:hAnsi="Times New Roman" w:cs="Times New Roman"/>
          <w:sz w:val="24"/>
          <w:szCs w:val="24"/>
        </w:rPr>
        <w:t>D.</w:t>
      </w:r>
      <w:r w:rsidRPr="00BF4A19">
        <w:rPr>
          <w:rFonts w:ascii="Times New Roman" w:hAnsi="Times New Roman" w:cs="Times New Roman"/>
          <w:sz w:val="24"/>
          <w:szCs w:val="24"/>
        </w:rPr>
        <w:t>Lgs</w:t>
      </w:r>
      <w:proofErr w:type="gramEnd"/>
      <w:r w:rsidRPr="00BF4A19">
        <w:rPr>
          <w:rFonts w:ascii="Times New Roman" w:hAnsi="Times New Roman" w:cs="Times New Roman"/>
          <w:sz w:val="24"/>
          <w:szCs w:val="24"/>
        </w:rPr>
        <w:t>.209/2005 (già Albo Broker di cui alla L.792/84)</w:t>
      </w:r>
      <w:r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 ed alla competente Camera di Commercio per attività coerente con quella oggetto della selezione.</w:t>
      </w:r>
    </w:p>
    <w:p w:rsidR="00CC0B13" w:rsidRPr="00BF4A19" w:rsidRDefault="00A20B49" w:rsidP="00124B36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E15"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altresì ammessa la presentazione di offerte da parte di Raggruppamenti temporanei di Imprese, fermo restando che </w:t>
      </w:r>
      <w:r w:rsidR="000D4E15" w:rsidRPr="00BF4A19">
        <w:rPr>
          <w:rFonts w:ascii="Times New Roman" w:hAnsi="Times New Roman" w:cs="Times New Roman"/>
          <w:color w:val="000000"/>
          <w:sz w:val="24"/>
          <w:szCs w:val="24"/>
          <w:u w:val="single"/>
        </w:rPr>
        <w:t>non è ammessa la partecipazione in RTI tra Società separatamente invitate</w:t>
      </w:r>
      <w:r w:rsidR="000D4E15" w:rsidRPr="00BF4A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0B49" w:rsidRDefault="00A20B49" w:rsidP="00964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55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b/>
          <w:sz w:val="24"/>
          <w:szCs w:val="24"/>
        </w:rPr>
        <w:t>ONERI DELLA SICUREZZA</w:t>
      </w:r>
    </w:p>
    <w:p w:rsidR="00CC0B13" w:rsidRPr="00BF4A19" w:rsidRDefault="00202455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rattandosi di un servizio di natura intellettuale, ai sensi dell’art.26 comma 3 bis del </w:t>
      </w:r>
      <w:proofErr w:type="spellStart"/>
      <w:r w:rsidR="00CC0B13" w:rsidRPr="00BF4A1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CC0B13" w:rsidRPr="00BF4A19">
        <w:rPr>
          <w:rFonts w:ascii="Times New Roman" w:hAnsi="Times New Roman" w:cs="Times New Roman"/>
          <w:sz w:val="24"/>
          <w:szCs w:val="24"/>
        </w:rPr>
        <w:t xml:space="preserve"> 81/2008 e della delibera dell’AVCP n.8 del 5 marzo 2008, non necessita della redazione del Documento Unico di Valutazione dei Rischi (DUVRI). L’importo degli oneri e dei costi della sicurezza è pertanto stimato in Euro Zero</w:t>
      </w:r>
      <w:r w:rsidR="00F55070">
        <w:rPr>
          <w:rFonts w:ascii="Times New Roman" w:hAnsi="Times New Roman" w:cs="Times New Roman"/>
          <w:sz w:val="24"/>
          <w:szCs w:val="24"/>
        </w:rPr>
        <w:t>.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455" w:rsidRPr="00BF4A19" w:rsidRDefault="009E5F08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b/>
          <w:sz w:val="24"/>
          <w:szCs w:val="24"/>
        </w:rPr>
        <w:t>REQUISITI DI PARTECIPAZIONE</w:t>
      </w:r>
      <w:r w:rsidRPr="00BF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08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La partecipazione è riservata agli operatori economici in possesso, a pena di esclusione, in quanto elementi essenziali, dei seguenti requisiti minimi:</w:t>
      </w:r>
    </w:p>
    <w:p w:rsidR="009E5F08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1. non sussistenza dei motivi di esclusione di cui all’art. 80 del D. </w:t>
      </w:r>
      <w:proofErr w:type="spellStart"/>
      <w:r w:rsidRPr="00BF4A1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BF4A19">
        <w:rPr>
          <w:rFonts w:ascii="Times New Roman" w:hAnsi="Times New Roman" w:cs="Times New Roman"/>
          <w:sz w:val="24"/>
          <w:szCs w:val="24"/>
        </w:rPr>
        <w:t xml:space="preserve"> 50/2016; </w:t>
      </w:r>
    </w:p>
    <w:p w:rsidR="00974A35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2. iscrizione presso il Registro delle Imprese tenuto dalla CCIAA per attività idonea a quella oggetto del presente servizio; </w:t>
      </w:r>
    </w:p>
    <w:p w:rsidR="00974A35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3. iscrizione nel Registro degli Intermediari Assicurativi e Riassicurativi di cui all’art. 109 del </w:t>
      </w:r>
      <w:proofErr w:type="spellStart"/>
      <w:proofErr w:type="gramStart"/>
      <w:r w:rsidRPr="00BF4A19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BF4A19">
        <w:rPr>
          <w:rFonts w:ascii="Times New Roman" w:hAnsi="Times New Roman" w:cs="Times New Roman"/>
          <w:sz w:val="24"/>
          <w:szCs w:val="24"/>
        </w:rPr>
        <w:t xml:space="preserve"> 209/2005 e artt. 4 e seguenti del Regolamento ISVAP n. 5/2006 e </w:t>
      </w:r>
      <w:proofErr w:type="spellStart"/>
      <w:r w:rsidRPr="00BF4A19">
        <w:rPr>
          <w:rFonts w:ascii="Times New Roman" w:hAnsi="Times New Roman" w:cs="Times New Roman"/>
          <w:sz w:val="24"/>
          <w:szCs w:val="24"/>
        </w:rPr>
        <w:t>s.m.i</w:t>
      </w:r>
      <w:proofErr w:type="spellEnd"/>
      <w:r w:rsidRPr="00BF4A19">
        <w:rPr>
          <w:rFonts w:ascii="Times New Roman" w:hAnsi="Times New Roman" w:cs="Times New Roman"/>
          <w:sz w:val="24"/>
          <w:szCs w:val="24"/>
        </w:rPr>
        <w:t xml:space="preserve">, da almeno tre anni con riferimento alla data di pubblicazione del presente avviso;  </w:t>
      </w:r>
    </w:p>
    <w:p w:rsidR="00CC0B13" w:rsidRPr="00BF4A19" w:rsidRDefault="00974A35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4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. prestazioni complessive, nel triennio antecedente la data di pubblicazione del presente avviso, di servizi di assistenza e brokeraggio assicurativo per almeno </w:t>
      </w:r>
      <w:r w:rsidRPr="00BF4A19">
        <w:rPr>
          <w:rFonts w:ascii="Times New Roman" w:hAnsi="Times New Roman" w:cs="Times New Roman"/>
          <w:sz w:val="24"/>
          <w:szCs w:val="24"/>
        </w:rPr>
        <w:t>3 (tre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) amministrazioni pubbliche e/o Enti Pubblici economici.  </w:t>
      </w:r>
    </w:p>
    <w:p w:rsidR="00974A35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Gli operatori economici che intendono manifestare interesse all’esecuzione del servizio devono: </w:t>
      </w:r>
    </w:p>
    <w:p w:rsidR="00974A35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A) avere a disposizione le risorse professionali in grado di eseguire il servizio; </w:t>
      </w:r>
    </w:p>
    <w:p w:rsidR="002124EE" w:rsidRPr="00BF4A19" w:rsidRDefault="00CC0B13" w:rsidP="002124EE">
      <w:pPr>
        <w:tabs>
          <w:tab w:val="left" w:pos="850"/>
          <w:tab w:val="left" w:pos="1134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B) avere in corso la polizza assicurativa, per responsabilità civile professionale, derivante dall’esercizio dell’attività di intermediazione con un massimale </w:t>
      </w:r>
      <w:r w:rsidR="002124EE" w:rsidRPr="00BF4A19">
        <w:rPr>
          <w:rFonts w:ascii="Times New Roman" w:hAnsi="Times New Roman" w:cs="Times New Roman"/>
          <w:sz w:val="24"/>
          <w:szCs w:val="24"/>
        </w:rPr>
        <w:t>adeguato</w:t>
      </w:r>
      <w:r w:rsidRPr="00BF4A19">
        <w:rPr>
          <w:rFonts w:ascii="Times New Roman" w:hAnsi="Times New Roman" w:cs="Times New Roman"/>
          <w:sz w:val="24"/>
          <w:szCs w:val="24"/>
        </w:rPr>
        <w:t xml:space="preserve"> da mantenere in vigore per tutta la durata dell’incarico e stipulata con primaria compagnia di assicurazione.; </w:t>
      </w:r>
      <w:r w:rsidR="002124EE" w:rsidRPr="00BF4A19">
        <w:rPr>
          <w:rFonts w:ascii="Times New Roman" w:hAnsi="Times New Roman" w:cs="Times New Roman"/>
          <w:sz w:val="24"/>
          <w:szCs w:val="24"/>
        </w:rPr>
        <w:t>dovrà essere prodotta copia della polizza RC Professionale.</w:t>
      </w:r>
    </w:p>
    <w:p w:rsidR="00974A35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C) presentare una descrizione della propria struttura operativa, la propria organizzazione ed il proprio metodo di lavoro</w:t>
      </w:r>
      <w:r w:rsidR="00974A35" w:rsidRPr="00BF4A19">
        <w:rPr>
          <w:rFonts w:ascii="Times New Roman" w:hAnsi="Times New Roman" w:cs="Times New Roman"/>
          <w:sz w:val="24"/>
          <w:szCs w:val="24"/>
        </w:rPr>
        <w:t>, specificando l’esperienza maturata nell’ambito di servizi di brokeraggio assicurativo per pubbliche amministrazioni complesse, che ricomprendano Enti p</w:t>
      </w:r>
      <w:r w:rsidR="00BA37C2" w:rsidRPr="00BF4A19">
        <w:rPr>
          <w:rFonts w:ascii="Times New Roman" w:hAnsi="Times New Roman" w:cs="Times New Roman"/>
          <w:sz w:val="24"/>
          <w:szCs w:val="24"/>
        </w:rPr>
        <w:t>ubblici e società controllate a cui vengono affidati servizi istituzionali</w:t>
      </w:r>
      <w:r w:rsidRPr="00BF4A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A1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F4A19">
        <w:rPr>
          <w:rFonts w:ascii="Times New Roman" w:hAnsi="Times New Roman" w:cs="Times New Roman"/>
          <w:sz w:val="24"/>
          <w:szCs w:val="24"/>
        </w:rPr>
        <w:t xml:space="preserve"> 1 pagina formato A4); </w:t>
      </w:r>
    </w:p>
    <w:p w:rsidR="00974A35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D) fornire indicazione e curriculum del soggetto</w:t>
      </w:r>
      <w:r w:rsidR="00974A35" w:rsidRPr="00BF4A19">
        <w:rPr>
          <w:rFonts w:ascii="Times New Roman" w:hAnsi="Times New Roman" w:cs="Times New Roman"/>
          <w:sz w:val="24"/>
          <w:szCs w:val="24"/>
        </w:rPr>
        <w:t xml:space="preserve"> e/o soggetti</w:t>
      </w:r>
      <w:r w:rsidRPr="00BF4A19">
        <w:rPr>
          <w:rFonts w:ascii="Times New Roman" w:hAnsi="Times New Roman" w:cs="Times New Roman"/>
          <w:sz w:val="24"/>
          <w:szCs w:val="24"/>
        </w:rPr>
        <w:t xml:space="preserve"> che sarà</w:t>
      </w:r>
      <w:r w:rsidR="00974A35" w:rsidRPr="00BF4A19">
        <w:rPr>
          <w:rFonts w:ascii="Times New Roman" w:hAnsi="Times New Roman" w:cs="Times New Roman"/>
          <w:sz w:val="24"/>
          <w:szCs w:val="24"/>
        </w:rPr>
        <w:t>/saranno</w:t>
      </w:r>
      <w:r w:rsidRPr="00BF4A19">
        <w:rPr>
          <w:rFonts w:ascii="Times New Roman" w:hAnsi="Times New Roman" w:cs="Times New Roman"/>
          <w:sz w:val="24"/>
          <w:szCs w:val="24"/>
        </w:rPr>
        <w:t xml:space="preserve"> referente</w:t>
      </w:r>
      <w:r w:rsidR="00974A35" w:rsidRPr="00BF4A19">
        <w:rPr>
          <w:rFonts w:ascii="Times New Roman" w:hAnsi="Times New Roman" w:cs="Times New Roman"/>
          <w:sz w:val="24"/>
          <w:szCs w:val="24"/>
        </w:rPr>
        <w:t>/referenti</w:t>
      </w:r>
      <w:r w:rsidRPr="00BF4A19">
        <w:rPr>
          <w:rFonts w:ascii="Times New Roman" w:hAnsi="Times New Roman" w:cs="Times New Roman"/>
          <w:sz w:val="24"/>
          <w:szCs w:val="24"/>
        </w:rPr>
        <w:t xml:space="preserve"> del rapporto con </w:t>
      </w:r>
      <w:r w:rsidR="00974A35" w:rsidRPr="00BF4A19">
        <w:rPr>
          <w:rFonts w:ascii="Times New Roman" w:hAnsi="Times New Roman" w:cs="Times New Roman"/>
          <w:sz w:val="24"/>
          <w:szCs w:val="24"/>
        </w:rPr>
        <w:t>il Comune di Porto Mantovano</w:t>
      </w:r>
      <w:r w:rsidRPr="00BF4A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B13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E) </w:t>
      </w:r>
      <w:r w:rsidR="00974A35" w:rsidRPr="00BF4A19">
        <w:rPr>
          <w:rFonts w:ascii="Times New Roman" w:hAnsi="Times New Roman" w:cs="Times New Roman"/>
          <w:sz w:val="24"/>
          <w:szCs w:val="24"/>
        </w:rPr>
        <w:t>specificare l’importo del corrispettivo annuo per la fornitura del servizio in argomento, espresso con una percentuale di ribasso sull’importo a base d’asta di € 5.200,00 + iva annui, da mantenersi fisso ed invariato per l’intera durata contrattuale.</w:t>
      </w:r>
      <w:r w:rsidRPr="00BF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55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In caso di raggruppamenti temporanei d’impresa o in caso di consorzi ordinari costituiti o non costituiti, i requisiti predetti dovranno essere posseduti nella misura di seguito indicata: </w:t>
      </w:r>
    </w:p>
    <w:p w:rsidR="00202455" w:rsidRPr="00BF4A19" w:rsidRDefault="00CC0B13" w:rsidP="004C5B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i requisiti di ordine generale di cui all’art. 80 del </w:t>
      </w:r>
      <w:proofErr w:type="spellStart"/>
      <w:r w:rsidRPr="00BF4A1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BF4A19">
        <w:rPr>
          <w:rFonts w:ascii="Times New Roman" w:hAnsi="Times New Roman" w:cs="Times New Roman"/>
          <w:sz w:val="24"/>
          <w:szCs w:val="24"/>
        </w:rPr>
        <w:t xml:space="preserve"> 50/2016 nonché i requisiti di cui ai punti 2. e 3. sopra menzionati dovranno essere posseduti da ciascun componente il raggruppamento e/o il consorzio; </w:t>
      </w:r>
    </w:p>
    <w:p w:rsidR="00202455" w:rsidRPr="00BF4A19" w:rsidRDefault="00CC0B13" w:rsidP="004C5B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il requisito di cui al punto 4. dovrà essere posseduto dal raggruppamento medesimo nel suo complesso, fermo restando che la capogruppo in caso di RTI o una consorziata in caso di Consorzi ordinari dovrà possedere il requisito in misura maggioritaria e svolgere anche le prestazioni in misura maggioritaria;  </w:t>
      </w:r>
    </w:p>
    <w:p w:rsidR="00CC0B13" w:rsidRPr="00BF4A19" w:rsidRDefault="00FB2F2A" w:rsidP="004C5B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i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l requisito di cui al </w:t>
      </w:r>
      <w:r w:rsidR="00CC0B13" w:rsidRPr="00A20B49">
        <w:rPr>
          <w:rFonts w:ascii="Times New Roman" w:hAnsi="Times New Roman" w:cs="Times New Roman"/>
          <w:sz w:val="24"/>
          <w:szCs w:val="24"/>
        </w:rPr>
        <w:t>punto</w:t>
      </w:r>
      <w:r w:rsidRPr="00A20B49">
        <w:rPr>
          <w:rFonts w:ascii="Times New Roman" w:hAnsi="Times New Roman" w:cs="Times New Roman"/>
          <w:sz w:val="24"/>
          <w:szCs w:val="24"/>
        </w:rPr>
        <w:t xml:space="preserve"> 4.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 dovrà essere posseduto cumulativamente dal raggruppamento o dal consorzio, </w:t>
      </w:r>
      <w:proofErr w:type="spellStart"/>
      <w:r w:rsidR="00CC0B13" w:rsidRPr="00BF4A19">
        <w:rPr>
          <w:rFonts w:ascii="Times New Roman" w:hAnsi="Times New Roman" w:cs="Times New Roman"/>
          <w:sz w:val="24"/>
          <w:szCs w:val="24"/>
        </w:rPr>
        <w:t>purchè</w:t>
      </w:r>
      <w:proofErr w:type="spellEnd"/>
      <w:r w:rsidR="00CC0B13" w:rsidRPr="00BF4A19">
        <w:rPr>
          <w:rFonts w:ascii="Times New Roman" w:hAnsi="Times New Roman" w:cs="Times New Roman"/>
          <w:sz w:val="24"/>
          <w:szCs w:val="24"/>
        </w:rPr>
        <w:t xml:space="preserve"> la mandataria o </w:t>
      </w:r>
      <w:proofErr w:type="gramStart"/>
      <w:r w:rsidR="00CC0B13" w:rsidRPr="00BF4A19">
        <w:rPr>
          <w:rFonts w:ascii="Times New Roman" w:hAnsi="Times New Roman" w:cs="Times New Roman"/>
          <w:sz w:val="24"/>
          <w:szCs w:val="24"/>
        </w:rPr>
        <w:t>un impresa</w:t>
      </w:r>
      <w:proofErr w:type="gramEnd"/>
      <w:r w:rsidR="00CC0B13" w:rsidRPr="00BF4A19">
        <w:rPr>
          <w:rFonts w:ascii="Times New Roman" w:hAnsi="Times New Roman" w:cs="Times New Roman"/>
          <w:sz w:val="24"/>
          <w:szCs w:val="24"/>
        </w:rPr>
        <w:t xml:space="preserve"> consorziata abbia almeno eseguito un </w:t>
      </w:r>
      <w:r w:rsidR="00CC0B13" w:rsidRPr="00BF4A19">
        <w:rPr>
          <w:rFonts w:ascii="Times New Roman" w:hAnsi="Times New Roman" w:cs="Times New Roman"/>
          <w:sz w:val="24"/>
          <w:szCs w:val="24"/>
        </w:rPr>
        <w:lastRenderedPageBreak/>
        <w:t xml:space="preserve">servizio di brokeraggio assicurativo per almeno 1 (una) amministrazione pubblica e/o Ente Pubblico economico. </w:t>
      </w:r>
    </w:p>
    <w:p w:rsidR="00FB2F2A" w:rsidRPr="00BF4A19" w:rsidRDefault="00CC0B13" w:rsidP="00964424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F4A19">
        <w:rPr>
          <w:rFonts w:ascii="Times New Roman" w:hAnsi="Times New Roman" w:cs="Times New Roman"/>
          <w:b/>
          <w:caps/>
          <w:sz w:val="24"/>
          <w:szCs w:val="24"/>
        </w:rPr>
        <w:t xml:space="preserve">TERMINI E MODALITA’ DI </w:t>
      </w:r>
      <w:r w:rsidR="006C013F" w:rsidRPr="00BF4A19">
        <w:rPr>
          <w:rFonts w:ascii="Times New Roman" w:hAnsi="Times New Roman" w:cs="Times New Roman"/>
          <w:b/>
          <w:caps/>
          <w:sz w:val="24"/>
          <w:szCs w:val="24"/>
        </w:rPr>
        <w:t>PRESENTAZIONE</w:t>
      </w:r>
      <w:r w:rsidR="00FB2F2A" w:rsidRPr="00BF4A19">
        <w:rPr>
          <w:rFonts w:ascii="Times New Roman" w:hAnsi="Times New Roman" w:cs="Times New Roman"/>
          <w:b/>
          <w:caps/>
          <w:sz w:val="24"/>
          <w:szCs w:val="24"/>
        </w:rPr>
        <w:t xml:space="preserve"> della manifestazione d’interese</w:t>
      </w:r>
      <w:r w:rsidR="006C013F" w:rsidRPr="00BF4A19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</w:p>
    <w:p w:rsidR="00CC0B13" w:rsidRPr="00BF4A19" w:rsidRDefault="006C013F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Gli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 operatori economici interessati dovranno far pervenire</w:t>
      </w:r>
      <w:r w:rsidR="00561E05" w:rsidRPr="00BF4A19">
        <w:rPr>
          <w:rFonts w:ascii="Times New Roman" w:hAnsi="Times New Roman" w:cs="Times New Roman"/>
          <w:sz w:val="24"/>
          <w:szCs w:val="24"/>
        </w:rPr>
        <w:t>, mediante la piattaforma digitale SINTEL messa a disposizione da Regione Lombardia,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 la loro manifestazione di interesse avvalendosi dell’istanza e dichiarazione unica, utilizzando preferibilmente l’allegato modulo predisposto da parte di questa stazione appaltante, o comunque contenente tutti gli elementi indicati e tutte le dichiarazioni</w:t>
      </w:r>
      <w:r w:rsidR="000B3E33" w:rsidRPr="00BF4A19">
        <w:rPr>
          <w:rFonts w:ascii="Times New Roman" w:hAnsi="Times New Roman" w:cs="Times New Roman"/>
          <w:sz w:val="24"/>
          <w:szCs w:val="24"/>
        </w:rPr>
        <w:t xml:space="preserve"> richieste</w:t>
      </w:r>
      <w:r w:rsidR="00CC0B13" w:rsidRPr="00BF4A19">
        <w:rPr>
          <w:rFonts w:ascii="Times New Roman" w:hAnsi="Times New Roman" w:cs="Times New Roman"/>
          <w:sz w:val="24"/>
          <w:szCs w:val="24"/>
        </w:rPr>
        <w:t>. Tale istanza e dichiarazione unica dovrà essere sottoscritta</w:t>
      </w:r>
      <w:r w:rsidR="000B3E33" w:rsidRPr="00BF4A19">
        <w:rPr>
          <w:rFonts w:ascii="Times New Roman" w:hAnsi="Times New Roman" w:cs="Times New Roman"/>
          <w:sz w:val="24"/>
          <w:szCs w:val="24"/>
        </w:rPr>
        <w:t xml:space="preserve"> digitalmente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, a pena di esclusione, dal legale rappresentante del concorrente o da un procuratone e deve essere corredata da fotocopia di un documento di identità in corso di validità dello stesso. </w:t>
      </w:r>
    </w:p>
    <w:p w:rsidR="00CC0B13" w:rsidRPr="00BF4A19" w:rsidRDefault="00BA37C2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La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 manifestazione deve essere </w:t>
      </w:r>
      <w:r w:rsidRPr="00BF4A19">
        <w:rPr>
          <w:rFonts w:ascii="Times New Roman" w:hAnsi="Times New Roman" w:cs="Times New Roman"/>
          <w:sz w:val="24"/>
          <w:szCs w:val="24"/>
        </w:rPr>
        <w:t>presentata al Comune di Porto Mantovano mediante la piattaforma telematica SINTEL della Regione Lombardia – utilizzando la categoria “broker assicurativo”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 </w:t>
      </w:r>
      <w:r w:rsidRPr="00BF4A19">
        <w:rPr>
          <w:rFonts w:ascii="Times New Roman" w:hAnsi="Times New Roman" w:cs="Times New Roman"/>
          <w:sz w:val="24"/>
          <w:szCs w:val="24"/>
        </w:rPr>
        <w:t>e</w:t>
      </w:r>
      <w:r w:rsidR="00046B41" w:rsidRPr="00BF4A19">
        <w:rPr>
          <w:rFonts w:ascii="Times New Roman" w:hAnsi="Times New Roman" w:cs="Times New Roman"/>
          <w:sz w:val="24"/>
          <w:szCs w:val="24"/>
        </w:rPr>
        <w:t xml:space="preserve"> spe</w:t>
      </w:r>
      <w:r w:rsidRPr="00BF4A19">
        <w:rPr>
          <w:rFonts w:ascii="Times New Roman" w:hAnsi="Times New Roman" w:cs="Times New Roman"/>
          <w:sz w:val="24"/>
          <w:szCs w:val="24"/>
        </w:rPr>
        <w:t>cif</w:t>
      </w:r>
      <w:r w:rsidR="00046B41" w:rsidRPr="00BF4A19">
        <w:rPr>
          <w:rFonts w:ascii="Times New Roman" w:hAnsi="Times New Roman" w:cs="Times New Roman"/>
          <w:sz w:val="24"/>
          <w:szCs w:val="24"/>
        </w:rPr>
        <w:t>i</w:t>
      </w:r>
      <w:r w:rsidRPr="00BF4A19">
        <w:rPr>
          <w:rFonts w:ascii="Times New Roman" w:hAnsi="Times New Roman" w:cs="Times New Roman"/>
          <w:sz w:val="24"/>
          <w:szCs w:val="24"/>
        </w:rPr>
        <w:t>cando come oggetto</w:t>
      </w:r>
      <w:r w:rsidR="002124EE" w:rsidRPr="00BF4A19">
        <w:rPr>
          <w:rFonts w:ascii="Times New Roman" w:hAnsi="Times New Roman" w:cs="Times New Roman"/>
          <w:sz w:val="24"/>
          <w:szCs w:val="24"/>
        </w:rPr>
        <w:t xml:space="preserve"> 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“SERVIZIO DI BROKERAGGIO ASSICURATIVO A FAVORE </w:t>
      </w:r>
      <w:r w:rsidRPr="00BF4A19">
        <w:rPr>
          <w:rFonts w:ascii="Times New Roman" w:hAnsi="Times New Roman" w:cs="Times New Roman"/>
          <w:sz w:val="24"/>
          <w:szCs w:val="24"/>
        </w:rPr>
        <w:t>DEL COMUNE DI PORTO MANTOVANO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”, entro le ore 12.00 </w:t>
      </w:r>
      <w:r w:rsidR="00CC0B13" w:rsidRPr="004E4B2C">
        <w:rPr>
          <w:rFonts w:ascii="Times New Roman" w:hAnsi="Times New Roman" w:cs="Times New Roman"/>
          <w:sz w:val="24"/>
          <w:szCs w:val="24"/>
        </w:rPr>
        <w:t xml:space="preserve">del giorno </w:t>
      </w:r>
      <w:r w:rsidRPr="004E4B2C">
        <w:rPr>
          <w:rFonts w:ascii="Times New Roman" w:hAnsi="Times New Roman" w:cs="Times New Roman"/>
          <w:sz w:val="24"/>
          <w:szCs w:val="24"/>
        </w:rPr>
        <w:t xml:space="preserve">…. </w:t>
      </w:r>
      <w:r w:rsidR="00124B36" w:rsidRPr="004E4B2C">
        <w:rPr>
          <w:rFonts w:ascii="Times New Roman" w:hAnsi="Times New Roman" w:cs="Times New Roman"/>
          <w:sz w:val="24"/>
          <w:szCs w:val="24"/>
        </w:rPr>
        <w:t>______</w:t>
      </w:r>
      <w:r w:rsidRPr="004E4B2C">
        <w:rPr>
          <w:rFonts w:ascii="Times New Roman" w:hAnsi="Times New Roman" w:cs="Times New Roman"/>
          <w:sz w:val="24"/>
          <w:szCs w:val="24"/>
        </w:rPr>
        <w:t xml:space="preserve"> 20</w:t>
      </w:r>
      <w:r w:rsidR="00124B36" w:rsidRPr="004E4B2C">
        <w:rPr>
          <w:rFonts w:ascii="Times New Roman" w:hAnsi="Times New Roman" w:cs="Times New Roman"/>
          <w:sz w:val="24"/>
          <w:szCs w:val="24"/>
        </w:rPr>
        <w:t>20</w:t>
      </w:r>
      <w:r w:rsidR="00CC0B13" w:rsidRPr="004E4B2C">
        <w:rPr>
          <w:rFonts w:ascii="Times New Roman" w:hAnsi="Times New Roman" w:cs="Times New Roman"/>
          <w:sz w:val="24"/>
          <w:szCs w:val="24"/>
        </w:rPr>
        <w:t>.</w:t>
      </w:r>
      <w:r w:rsidR="00CC0B13" w:rsidRPr="00BF4A19">
        <w:rPr>
          <w:rFonts w:ascii="Times New Roman" w:hAnsi="Times New Roman" w:cs="Times New Roman"/>
          <w:sz w:val="24"/>
          <w:szCs w:val="24"/>
        </w:rPr>
        <w:t xml:space="preserve">  Il termine è perentorio.</w:t>
      </w:r>
      <w:r w:rsidR="0086516C" w:rsidRPr="00BF4A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0B13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Il presente avviso non costituisce proposta contrattuale e non vincola in alcun modo </w:t>
      </w:r>
      <w:r w:rsidR="00BA37C2" w:rsidRPr="00BF4A19">
        <w:rPr>
          <w:rFonts w:ascii="Times New Roman" w:hAnsi="Times New Roman" w:cs="Times New Roman"/>
          <w:sz w:val="24"/>
          <w:szCs w:val="24"/>
        </w:rPr>
        <w:t>il Comune di Porto Mantovano</w:t>
      </w:r>
      <w:r w:rsidR="002124EE" w:rsidRPr="00BF4A19">
        <w:rPr>
          <w:rFonts w:ascii="Times New Roman" w:hAnsi="Times New Roman" w:cs="Times New Roman"/>
          <w:sz w:val="24"/>
          <w:szCs w:val="24"/>
        </w:rPr>
        <w:t xml:space="preserve"> che sarà libero</w:t>
      </w:r>
      <w:r w:rsidRPr="00BF4A19">
        <w:rPr>
          <w:rFonts w:ascii="Times New Roman" w:hAnsi="Times New Roman" w:cs="Times New Roman"/>
          <w:sz w:val="24"/>
          <w:szCs w:val="24"/>
        </w:rPr>
        <w:t xml:space="preserve"> di avviare altre procedure.   </w:t>
      </w:r>
    </w:p>
    <w:p w:rsidR="00CC0B13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I dati forniti verranno trattati, ai sensi del </w:t>
      </w:r>
      <w:proofErr w:type="spellStart"/>
      <w:proofErr w:type="gramStart"/>
      <w:r w:rsidRPr="00BF4A19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BF4A19">
        <w:rPr>
          <w:rFonts w:ascii="Times New Roman" w:hAnsi="Times New Roman" w:cs="Times New Roman"/>
          <w:sz w:val="24"/>
          <w:szCs w:val="24"/>
        </w:rPr>
        <w:t xml:space="preserve"> 196/2003 e </w:t>
      </w:r>
      <w:proofErr w:type="spellStart"/>
      <w:r w:rsidRPr="00BF4A19">
        <w:rPr>
          <w:rFonts w:ascii="Times New Roman" w:hAnsi="Times New Roman" w:cs="Times New Roman"/>
          <w:sz w:val="24"/>
          <w:szCs w:val="24"/>
        </w:rPr>
        <w:t>s.m.i</w:t>
      </w:r>
      <w:proofErr w:type="spellEnd"/>
      <w:r w:rsidRPr="00BF4A19">
        <w:rPr>
          <w:rFonts w:ascii="Times New Roman" w:hAnsi="Times New Roman" w:cs="Times New Roman"/>
          <w:sz w:val="24"/>
          <w:szCs w:val="24"/>
        </w:rPr>
        <w:t xml:space="preserve">  esclusivamente per le finalità connesse all’espletamento della procedura relativa alla presente indagine di mercato.</w:t>
      </w:r>
      <w:r w:rsidR="0086516C" w:rsidRPr="00BF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13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A20B49">
        <w:rPr>
          <w:rFonts w:ascii="Times New Roman" w:hAnsi="Times New Roman" w:cs="Times New Roman"/>
          <w:sz w:val="24"/>
          <w:szCs w:val="24"/>
        </w:rPr>
        <w:t>Resp</w:t>
      </w:r>
      <w:r w:rsidR="00BA37C2" w:rsidRPr="00A20B49">
        <w:rPr>
          <w:rFonts w:ascii="Times New Roman" w:hAnsi="Times New Roman" w:cs="Times New Roman"/>
          <w:sz w:val="24"/>
          <w:szCs w:val="24"/>
        </w:rPr>
        <w:t xml:space="preserve">onsabile del Procedimento: Dott.ssa </w:t>
      </w:r>
      <w:r w:rsidR="00124B36" w:rsidRPr="00A20B49">
        <w:rPr>
          <w:rFonts w:ascii="Times New Roman" w:hAnsi="Times New Roman" w:cs="Times New Roman"/>
          <w:sz w:val="24"/>
          <w:szCs w:val="24"/>
        </w:rPr>
        <w:t>Emanuela Dal Bosco</w:t>
      </w:r>
      <w:r w:rsidRPr="00A20B49">
        <w:rPr>
          <w:rFonts w:ascii="Times New Roman" w:hAnsi="Times New Roman" w:cs="Times New Roman"/>
          <w:sz w:val="24"/>
          <w:szCs w:val="24"/>
        </w:rPr>
        <w:t xml:space="preserve">, </w:t>
      </w:r>
      <w:r w:rsidR="004C5BEF" w:rsidRPr="00A20B49">
        <w:rPr>
          <w:rFonts w:ascii="Times New Roman" w:hAnsi="Times New Roman" w:cs="Times New Roman"/>
          <w:sz w:val="24"/>
          <w:szCs w:val="24"/>
        </w:rPr>
        <w:t>e-</w:t>
      </w:r>
      <w:r w:rsidR="0086516C" w:rsidRPr="00A20B49">
        <w:rPr>
          <w:rFonts w:ascii="Times New Roman" w:hAnsi="Times New Roman" w:cs="Times New Roman"/>
          <w:sz w:val="24"/>
          <w:szCs w:val="24"/>
        </w:rPr>
        <w:t>mail:</w:t>
      </w:r>
      <w:r w:rsidR="00A20B49" w:rsidRPr="00A20B49">
        <w:rPr>
          <w:rFonts w:ascii="Times New Roman" w:hAnsi="Times New Roman" w:cs="Times New Roman"/>
          <w:sz w:val="24"/>
          <w:szCs w:val="24"/>
        </w:rPr>
        <w:t xml:space="preserve"> e.dalbosco</w:t>
      </w:r>
      <w:r w:rsidR="0086516C" w:rsidRPr="00A20B49">
        <w:rPr>
          <w:rFonts w:ascii="Times New Roman" w:hAnsi="Times New Roman" w:cs="Times New Roman"/>
          <w:sz w:val="24"/>
          <w:szCs w:val="24"/>
        </w:rPr>
        <w:t>@comune.</w:t>
      </w:r>
      <w:r w:rsidR="00BA37C2" w:rsidRPr="00A20B49">
        <w:rPr>
          <w:rFonts w:ascii="Times New Roman" w:hAnsi="Times New Roman" w:cs="Times New Roman"/>
          <w:sz w:val="24"/>
          <w:szCs w:val="24"/>
        </w:rPr>
        <w:t>porto-mantovano.mn.it;</w:t>
      </w:r>
    </w:p>
    <w:p w:rsidR="00BA37C2" w:rsidRPr="00BF4A19" w:rsidRDefault="0086516C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Per i</w:t>
      </w:r>
      <w:r w:rsidR="00BA37C2" w:rsidRPr="00BF4A19">
        <w:rPr>
          <w:rFonts w:ascii="Times New Roman" w:hAnsi="Times New Roman" w:cs="Times New Roman"/>
          <w:sz w:val="24"/>
          <w:szCs w:val="24"/>
        </w:rPr>
        <w:t>nformazioni: Ufficio Economato –</w:t>
      </w:r>
      <w:r w:rsidRPr="00BF4A19">
        <w:rPr>
          <w:rFonts w:ascii="Times New Roman" w:hAnsi="Times New Roman" w:cs="Times New Roman"/>
          <w:sz w:val="24"/>
          <w:szCs w:val="24"/>
        </w:rPr>
        <w:t xml:space="preserve"> Ra</w:t>
      </w:r>
      <w:r w:rsidR="00BA37C2" w:rsidRPr="00BF4A19">
        <w:rPr>
          <w:rFonts w:ascii="Times New Roman" w:hAnsi="Times New Roman" w:cs="Times New Roman"/>
          <w:sz w:val="24"/>
          <w:szCs w:val="24"/>
        </w:rPr>
        <w:t>g.</w:t>
      </w:r>
      <w:r w:rsidRPr="00BF4A19">
        <w:rPr>
          <w:rFonts w:ascii="Times New Roman" w:hAnsi="Times New Roman" w:cs="Times New Roman"/>
          <w:sz w:val="24"/>
          <w:szCs w:val="24"/>
        </w:rPr>
        <w:t xml:space="preserve"> </w:t>
      </w:r>
      <w:r w:rsidR="00FB2F2A" w:rsidRPr="00BF4A19">
        <w:rPr>
          <w:rFonts w:ascii="Times New Roman" w:hAnsi="Times New Roman" w:cs="Times New Roman"/>
          <w:sz w:val="24"/>
          <w:szCs w:val="24"/>
        </w:rPr>
        <w:t>Livio Bosi – tel. 0376 3890</w:t>
      </w:r>
      <w:r w:rsidR="00925E5F">
        <w:rPr>
          <w:rFonts w:ascii="Times New Roman" w:hAnsi="Times New Roman" w:cs="Times New Roman"/>
          <w:sz w:val="24"/>
          <w:szCs w:val="24"/>
        </w:rPr>
        <w:t>87</w:t>
      </w:r>
      <w:r w:rsidR="00BA37C2" w:rsidRPr="00BF4A19">
        <w:rPr>
          <w:rFonts w:ascii="Times New Roman" w:hAnsi="Times New Roman" w:cs="Times New Roman"/>
          <w:sz w:val="24"/>
          <w:szCs w:val="24"/>
        </w:rPr>
        <w:t xml:space="preserve"> e-mail: l.bosi@comune.porto-mantovano.mn.it;</w:t>
      </w:r>
    </w:p>
    <w:p w:rsidR="00CC0B13" w:rsidRPr="00BF4A19" w:rsidRDefault="00CC0B13" w:rsidP="00964424">
      <w:pPr>
        <w:jc w:val="both"/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>Il presente avviso è pubblicato</w:t>
      </w:r>
      <w:r w:rsidR="0086516C" w:rsidRPr="00BF4A19">
        <w:rPr>
          <w:rFonts w:ascii="Times New Roman" w:hAnsi="Times New Roman" w:cs="Times New Roman"/>
          <w:sz w:val="24"/>
          <w:szCs w:val="24"/>
        </w:rPr>
        <w:t xml:space="preserve"> sul sito comunale </w:t>
      </w:r>
      <w:hyperlink r:id="rId5" w:history="1">
        <w:r w:rsidR="0086516C" w:rsidRPr="00BF4A1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www.comune.porto-mantovano.mn.it</w:t>
        </w:r>
      </w:hyperlink>
      <w:r w:rsidR="0086516C" w:rsidRPr="00BF4A19">
        <w:rPr>
          <w:rFonts w:ascii="Times New Roman" w:hAnsi="Times New Roman" w:cs="Times New Roman"/>
          <w:sz w:val="24"/>
          <w:szCs w:val="24"/>
        </w:rPr>
        <w:t xml:space="preserve">  nella sezione albo pretorio comunale on line e</w:t>
      </w:r>
      <w:r w:rsidRPr="00BF4A19">
        <w:rPr>
          <w:rFonts w:ascii="Times New Roman" w:hAnsi="Times New Roman" w:cs="Times New Roman"/>
          <w:sz w:val="24"/>
          <w:szCs w:val="24"/>
        </w:rPr>
        <w:t xml:space="preserve"> </w:t>
      </w:r>
      <w:r w:rsidR="00046B41" w:rsidRPr="00BF4A19">
        <w:rPr>
          <w:rFonts w:ascii="Times New Roman" w:hAnsi="Times New Roman" w:cs="Times New Roman"/>
          <w:sz w:val="24"/>
          <w:szCs w:val="24"/>
        </w:rPr>
        <w:t>nella</w:t>
      </w:r>
      <w:r w:rsidRPr="00BF4A19">
        <w:rPr>
          <w:rFonts w:ascii="Times New Roman" w:hAnsi="Times New Roman" w:cs="Times New Roman"/>
          <w:sz w:val="24"/>
          <w:szCs w:val="24"/>
        </w:rPr>
        <w:t xml:space="preserve"> sezione Amministrazione trasparente sotto se</w:t>
      </w:r>
      <w:r w:rsidR="00046B41" w:rsidRPr="00BF4A19">
        <w:rPr>
          <w:rFonts w:ascii="Times New Roman" w:hAnsi="Times New Roman" w:cs="Times New Roman"/>
          <w:sz w:val="24"/>
          <w:szCs w:val="24"/>
        </w:rPr>
        <w:t>zione Bandi di gara e contratti.</w:t>
      </w:r>
    </w:p>
    <w:p w:rsidR="00046B41" w:rsidRPr="00BF4A19" w:rsidRDefault="00046B41" w:rsidP="00CC0B13">
      <w:pPr>
        <w:rPr>
          <w:rFonts w:ascii="Times New Roman" w:hAnsi="Times New Roman" w:cs="Times New Roman"/>
          <w:sz w:val="24"/>
          <w:szCs w:val="24"/>
        </w:rPr>
      </w:pPr>
      <w:r w:rsidRPr="002766F7">
        <w:rPr>
          <w:rFonts w:ascii="Times New Roman" w:hAnsi="Times New Roman" w:cs="Times New Roman"/>
          <w:sz w:val="24"/>
          <w:szCs w:val="24"/>
        </w:rPr>
        <w:t>Il Responsabile del Settore</w:t>
      </w:r>
      <w:r w:rsidR="004C5BEF" w:rsidRPr="002766F7">
        <w:rPr>
          <w:rFonts w:ascii="Times New Roman" w:hAnsi="Times New Roman" w:cs="Times New Roman"/>
          <w:sz w:val="24"/>
          <w:szCs w:val="24"/>
        </w:rPr>
        <w:t xml:space="preserve"> </w:t>
      </w:r>
      <w:r w:rsidR="004C5BEF" w:rsidRPr="002766F7">
        <w:rPr>
          <w:rFonts w:ascii="Times New Roman" w:hAnsi="Times New Roman" w:cs="Times New Roman"/>
          <w:color w:val="000000" w:themeColor="text1"/>
          <w:sz w:val="24"/>
          <w:szCs w:val="24"/>
        </w:rPr>
        <w:t>Attività Produttive e Culturali – Economato – Servizi Informatici</w:t>
      </w:r>
      <w:r w:rsidRPr="00276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B41" w:rsidRPr="00BF4A19" w:rsidRDefault="00046B41" w:rsidP="00CC0B13">
      <w:pPr>
        <w:rPr>
          <w:rFonts w:ascii="Times New Roman" w:hAnsi="Times New Roman" w:cs="Times New Roman"/>
          <w:sz w:val="24"/>
          <w:szCs w:val="24"/>
        </w:rPr>
      </w:pPr>
      <w:r w:rsidRPr="00A20B49">
        <w:rPr>
          <w:rFonts w:ascii="Times New Roman" w:hAnsi="Times New Roman" w:cs="Times New Roman"/>
          <w:sz w:val="24"/>
          <w:szCs w:val="24"/>
        </w:rPr>
        <w:t>Responsabile del Procedimento</w:t>
      </w:r>
    </w:p>
    <w:p w:rsidR="00046B41" w:rsidRPr="00BF4A19" w:rsidRDefault="00046B41" w:rsidP="00CC0B13">
      <w:pPr>
        <w:rPr>
          <w:rFonts w:ascii="Times New Roman" w:hAnsi="Times New Roman" w:cs="Times New Roman"/>
          <w:sz w:val="24"/>
          <w:szCs w:val="24"/>
        </w:rPr>
      </w:pPr>
      <w:r w:rsidRPr="00BF4A19">
        <w:rPr>
          <w:rFonts w:ascii="Times New Roman" w:hAnsi="Times New Roman" w:cs="Times New Roman"/>
          <w:sz w:val="24"/>
          <w:szCs w:val="24"/>
        </w:rPr>
        <w:t xml:space="preserve">Dott.ssa </w:t>
      </w:r>
      <w:r w:rsidR="00CA7933" w:rsidRPr="00BF4A19">
        <w:rPr>
          <w:rFonts w:ascii="Times New Roman" w:hAnsi="Times New Roman" w:cs="Times New Roman"/>
          <w:sz w:val="24"/>
          <w:szCs w:val="24"/>
        </w:rPr>
        <w:t>Emanuela Dal Bosco</w:t>
      </w:r>
    </w:p>
    <w:sectPr w:rsidR="00046B41" w:rsidRPr="00BF4A19" w:rsidSect="00F146A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79A8D2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043C6"/>
    <w:multiLevelType w:val="hybridMultilevel"/>
    <w:tmpl w:val="9BD0E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E8C"/>
    <w:multiLevelType w:val="hybridMultilevel"/>
    <w:tmpl w:val="E7368D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3E06E7"/>
    <w:multiLevelType w:val="hybridMultilevel"/>
    <w:tmpl w:val="6DD4CDF8"/>
    <w:lvl w:ilvl="0" w:tplc="8B2694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13"/>
    <w:rsid w:val="00001E54"/>
    <w:rsid w:val="00046B41"/>
    <w:rsid w:val="000B3E33"/>
    <w:rsid w:val="000C63A5"/>
    <w:rsid w:val="000D4E15"/>
    <w:rsid w:val="0010579F"/>
    <w:rsid w:val="00124B36"/>
    <w:rsid w:val="00124FA2"/>
    <w:rsid w:val="00202455"/>
    <w:rsid w:val="002124EE"/>
    <w:rsid w:val="0022788C"/>
    <w:rsid w:val="002766F7"/>
    <w:rsid w:val="002F1045"/>
    <w:rsid w:val="0037006F"/>
    <w:rsid w:val="003A17B9"/>
    <w:rsid w:val="0042024A"/>
    <w:rsid w:val="00433FB9"/>
    <w:rsid w:val="004C5BEF"/>
    <w:rsid w:val="004E4599"/>
    <w:rsid w:val="004E4B2C"/>
    <w:rsid w:val="00501507"/>
    <w:rsid w:val="00505A97"/>
    <w:rsid w:val="00561E05"/>
    <w:rsid w:val="00564D93"/>
    <w:rsid w:val="006711FB"/>
    <w:rsid w:val="006C013F"/>
    <w:rsid w:val="0074174A"/>
    <w:rsid w:val="0075127C"/>
    <w:rsid w:val="007C5661"/>
    <w:rsid w:val="007F3F68"/>
    <w:rsid w:val="0086516C"/>
    <w:rsid w:val="008A58D9"/>
    <w:rsid w:val="00925E5F"/>
    <w:rsid w:val="00954F08"/>
    <w:rsid w:val="00964424"/>
    <w:rsid w:val="0096773D"/>
    <w:rsid w:val="00974A35"/>
    <w:rsid w:val="009D1E66"/>
    <w:rsid w:val="009E539D"/>
    <w:rsid w:val="009E5F08"/>
    <w:rsid w:val="00A20B49"/>
    <w:rsid w:val="00A556B6"/>
    <w:rsid w:val="00B377EB"/>
    <w:rsid w:val="00B44262"/>
    <w:rsid w:val="00B61E53"/>
    <w:rsid w:val="00BA37C2"/>
    <w:rsid w:val="00BF4A19"/>
    <w:rsid w:val="00C37646"/>
    <w:rsid w:val="00C412C7"/>
    <w:rsid w:val="00CA7933"/>
    <w:rsid w:val="00CC0B13"/>
    <w:rsid w:val="00CE0539"/>
    <w:rsid w:val="00CE6927"/>
    <w:rsid w:val="00D16019"/>
    <w:rsid w:val="00D7542A"/>
    <w:rsid w:val="00D92D1C"/>
    <w:rsid w:val="00DB14BF"/>
    <w:rsid w:val="00DB287F"/>
    <w:rsid w:val="00E323B8"/>
    <w:rsid w:val="00E57CC6"/>
    <w:rsid w:val="00E97C34"/>
    <w:rsid w:val="00EF0429"/>
    <w:rsid w:val="00F04F32"/>
    <w:rsid w:val="00F146A9"/>
    <w:rsid w:val="00F55070"/>
    <w:rsid w:val="00F73A7C"/>
    <w:rsid w:val="00F76E5F"/>
    <w:rsid w:val="00FB2F2A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586E"/>
  <w15:docId w15:val="{A9DA91E2-C6CB-4F42-92DB-BF3C14D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abc">
    <w:name w:val="Normale/abc"/>
    <w:basedOn w:val="Normale"/>
    <w:uiPriority w:val="99"/>
    <w:rsid w:val="000D4E15"/>
    <w:pPr>
      <w:widowControl w:val="0"/>
      <w:tabs>
        <w:tab w:val="num" w:pos="3885"/>
      </w:tabs>
      <w:suppressAutoHyphens/>
      <w:spacing w:before="80" w:after="0" w:line="240" w:lineRule="exact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A37C2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BA37C2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124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porto-mantovano.m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Livio Bosi</cp:lastModifiedBy>
  <cp:revision>14</cp:revision>
  <dcterms:created xsi:type="dcterms:W3CDTF">2020-05-20T06:39:00Z</dcterms:created>
  <dcterms:modified xsi:type="dcterms:W3CDTF">2020-05-27T10:19:00Z</dcterms:modified>
</cp:coreProperties>
</file>