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13" w:rsidRPr="00E1403E" w:rsidRDefault="00E1403E" w:rsidP="00CC0B13">
      <w:pPr>
        <w:rPr>
          <w:b/>
          <w:sz w:val="20"/>
          <w:szCs w:val="20"/>
          <w:u w:val="single"/>
        </w:rPr>
      </w:pPr>
      <w:r w:rsidRPr="00E1403E">
        <w:rPr>
          <w:b/>
          <w:sz w:val="20"/>
          <w:szCs w:val="20"/>
          <w:u w:val="single"/>
        </w:rPr>
        <w:t>Allegato 1</w:t>
      </w:r>
    </w:p>
    <w:p w:rsidR="00412BE9" w:rsidRPr="00412BE9" w:rsidRDefault="00412BE9" w:rsidP="00412BE9">
      <w:pPr>
        <w:jc w:val="both"/>
        <w:rPr>
          <w:rFonts w:ascii="Times New Roman" w:hAnsi="Times New Roman" w:cs="Times New Roman"/>
          <w:sz w:val="24"/>
          <w:szCs w:val="24"/>
        </w:rPr>
      </w:pPr>
      <w:r w:rsidRPr="00185016">
        <w:rPr>
          <w:rFonts w:ascii="Times New Roman" w:hAnsi="Times New Roman" w:cs="Times New Roman"/>
          <w:b/>
          <w:sz w:val="24"/>
          <w:szCs w:val="24"/>
        </w:rPr>
        <w:t xml:space="preserve">SERVIZIO TRIENNALE DI BROKERAGGIO ASSICURATIVO A FAVORE DEL COMUNE DI PORTO </w:t>
      </w:r>
      <w:r w:rsidR="00B12EA4" w:rsidRPr="00185016">
        <w:rPr>
          <w:rFonts w:ascii="Times New Roman" w:hAnsi="Times New Roman" w:cs="Times New Roman"/>
          <w:b/>
          <w:sz w:val="24"/>
          <w:szCs w:val="24"/>
        </w:rPr>
        <w:t>MANTOVANO -</w:t>
      </w:r>
      <w:r w:rsidR="00366644">
        <w:rPr>
          <w:rFonts w:ascii="Times New Roman" w:hAnsi="Times New Roman" w:cs="Times New Roman"/>
          <w:b/>
          <w:sz w:val="24"/>
          <w:szCs w:val="24"/>
        </w:rPr>
        <w:t xml:space="preserve"> dal 01/07/</w:t>
      </w:r>
      <w:r w:rsidRPr="00185016">
        <w:rPr>
          <w:rFonts w:ascii="Times New Roman" w:hAnsi="Times New Roman" w:cs="Times New Roman"/>
          <w:b/>
          <w:sz w:val="24"/>
          <w:szCs w:val="24"/>
        </w:rPr>
        <w:t>20</w:t>
      </w:r>
      <w:r w:rsidR="00FB047E" w:rsidRPr="00185016">
        <w:rPr>
          <w:rFonts w:ascii="Times New Roman" w:hAnsi="Times New Roman" w:cs="Times New Roman"/>
          <w:b/>
          <w:sz w:val="24"/>
          <w:szCs w:val="24"/>
        </w:rPr>
        <w:t>20</w:t>
      </w:r>
      <w:r w:rsidRPr="00185016">
        <w:rPr>
          <w:rFonts w:ascii="Times New Roman" w:hAnsi="Times New Roman" w:cs="Times New Roman"/>
          <w:b/>
          <w:sz w:val="24"/>
          <w:szCs w:val="24"/>
        </w:rPr>
        <w:t xml:space="preserve"> al </w:t>
      </w:r>
      <w:r w:rsidR="00366644">
        <w:rPr>
          <w:rFonts w:ascii="Times New Roman" w:hAnsi="Times New Roman" w:cs="Times New Roman"/>
          <w:b/>
          <w:sz w:val="24"/>
          <w:szCs w:val="24"/>
        </w:rPr>
        <w:t>30/06/</w:t>
      </w:r>
      <w:r w:rsidR="00B12EA4" w:rsidRPr="00185016">
        <w:rPr>
          <w:rFonts w:ascii="Times New Roman" w:hAnsi="Times New Roman" w:cs="Times New Roman"/>
          <w:b/>
          <w:sz w:val="24"/>
          <w:szCs w:val="24"/>
        </w:rPr>
        <w:t>202</w:t>
      </w:r>
      <w:r w:rsidR="006C3F35" w:rsidRPr="00185016">
        <w:rPr>
          <w:rFonts w:ascii="Times New Roman" w:hAnsi="Times New Roman" w:cs="Times New Roman"/>
          <w:b/>
          <w:sz w:val="24"/>
          <w:szCs w:val="24"/>
        </w:rPr>
        <w:t xml:space="preserve">3 </w:t>
      </w:r>
      <w:r w:rsidR="00B12EA4" w:rsidRPr="00185016">
        <w:rPr>
          <w:rFonts w:ascii="Times New Roman" w:hAnsi="Times New Roman" w:cs="Times New Roman"/>
          <w:b/>
          <w:sz w:val="24"/>
          <w:szCs w:val="24"/>
        </w:rPr>
        <w:t>CIG</w:t>
      </w:r>
      <w:r w:rsidR="00CC762F" w:rsidRPr="00185016">
        <w:rPr>
          <w:rFonts w:ascii="Times New Roman" w:hAnsi="Times New Roman" w:cs="Times New Roman"/>
          <w:b/>
          <w:sz w:val="24"/>
          <w:szCs w:val="24"/>
        </w:rPr>
        <w:t xml:space="preserve"> </w:t>
      </w:r>
      <w:r w:rsidR="00AA6527" w:rsidRPr="00AA6527">
        <w:rPr>
          <w:rFonts w:ascii="Times New Roman" w:hAnsi="Times New Roman" w:cs="Times New Roman"/>
          <w:b/>
          <w:sz w:val="24"/>
          <w:szCs w:val="24"/>
        </w:rPr>
        <w:t>Z022D21828</w:t>
      </w:r>
      <w:r w:rsidRPr="00AA6527">
        <w:rPr>
          <w:b/>
        </w:rPr>
        <w:t xml:space="preserve"> </w:t>
      </w:r>
    </w:p>
    <w:p w:rsidR="00412BE9" w:rsidRDefault="00412BE9" w:rsidP="00B12EA4">
      <w:pPr>
        <w:jc w:val="center"/>
        <w:rPr>
          <w:rFonts w:ascii="Times New Roman" w:hAnsi="Times New Roman" w:cs="Times New Roman"/>
          <w:b/>
          <w:sz w:val="28"/>
          <w:szCs w:val="28"/>
        </w:rPr>
      </w:pPr>
      <w:r w:rsidRPr="00412BE9">
        <w:rPr>
          <w:rFonts w:ascii="Times New Roman" w:hAnsi="Times New Roman" w:cs="Times New Roman"/>
          <w:b/>
          <w:sz w:val="28"/>
          <w:szCs w:val="28"/>
        </w:rPr>
        <w:t>CAPITOLATO SPECIALE DESCRITTIVO E PRESTAZIONALE</w:t>
      </w:r>
    </w:p>
    <w:p w:rsidR="00B12EA4" w:rsidRPr="00B12EA4" w:rsidRDefault="00B12EA4" w:rsidP="00B12EA4">
      <w:pPr>
        <w:jc w:val="center"/>
        <w:rPr>
          <w:rFonts w:ascii="Times New Roman" w:hAnsi="Times New Roman" w:cs="Times New Roman"/>
          <w:b/>
          <w:sz w:val="28"/>
          <w:szCs w:val="28"/>
        </w:rPr>
      </w:pPr>
    </w:p>
    <w:p w:rsidR="00185016" w:rsidRPr="00EA1F0E" w:rsidRDefault="00EA1F0E" w:rsidP="00412BE9">
      <w:pPr>
        <w:jc w:val="both"/>
        <w:rPr>
          <w:rFonts w:ascii="Times New Roman" w:hAnsi="Times New Roman" w:cs="Times New Roman"/>
          <w:caps/>
        </w:rPr>
      </w:pPr>
      <w:r>
        <w:rPr>
          <w:rFonts w:ascii="Times New Roman" w:hAnsi="Times New Roman" w:cs="Times New Roman"/>
          <w:b/>
          <w:caps/>
        </w:rPr>
        <w:t>Art.</w:t>
      </w:r>
      <w:r w:rsidR="00412BE9" w:rsidRPr="00EA1F0E">
        <w:rPr>
          <w:rFonts w:ascii="Times New Roman" w:hAnsi="Times New Roman" w:cs="Times New Roman"/>
          <w:b/>
          <w:caps/>
        </w:rPr>
        <w:t>1 – Oggetto dell’appalto</w:t>
      </w:r>
    </w:p>
    <w:p w:rsidR="00412BE9" w:rsidRPr="00EA1F0E" w:rsidRDefault="00412BE9" w:rsidP="00412BE9">
      <w:pPr>
        <w:jc w:val="both"/>
        <w:rPr>
          <w:rFonts w:ascii="Times New Roman" w:hAnsi="Times New Roman" w:cs="Times New Roman"/>
        </w:rPr>
      </w:pPr>
      <w:r w:rsidRPr="00EA1F0E">
        <w:rPr>
          <w:rFonts w:ascii="Times New Roman" w:hAnsi="Times New Roman" w:cs="Times New Roman"/>
        </w:rPr>
        <w:t xml:space="preserve">Costituisce oggetto del presente Capitolato Speciale Descrittivo e Prestazionale (di seguito Capitolato) il servizio triennale di brokeraggio </w:t>
      </w:r>
      <w:r w:rsidRPr="00997E27">
        <w:rPr>
          <w:rFonts w:ascii="Times New Roman" w:hAnsi="Times New Roman" w:cs="Times New Roman"/>
        </w:rPr>
        <w:t>assicurativo</w:t>
      </w:r>
      <w:r w:rsidR="00242F5A" w:rsidRPr="00997E27">
        <w:rPr>
          <w:rFonts w:ascii="Times New Roman" w:hAnsi="Times New Roman" w:cs="Times New Roman"/>
        </w:rPr>
        <w:t xml:space="preserve"> (identificativo da CPV 66518100-5)</w:t>
      </w:r>
      <w:r w:rsidRPr="00997E27">
        <w:rPr>
          <w:rFonts w:ascii="Times New Roman" w:hAnsi="Times New Roman" w:cs="Times New Roman"/>
        </w:rPr>
        <w:t xml:space="preserve">, come disciplinato </w:t>
      </w:r>
      <w:r w:rsidRPr="00EA1F0E">
        <w:rPr>
          <w:rFonts w:ascii="Times New Roman" w:hAnsi="Times New Roman" w:cs="Times New Roman"/>
        </w:rPr>
        <w:t xml:space="preserve">dal </w:t>
      </w:r>
      <w:proofErr w:type="spellStart"/>
      <w:proofErr w:type="gramStart"/>
      <w:r w:rsidRPr="00EA1F0E">
        <w:rPr>
          <w:rFonts w:ascii="Times New Roman" w:hAnsi="Times New Roman" w:cs="Times New Roman"/>
        </w:rPr>
        <w:t>D.Lgs</w:t>
      </w:r>
      <w:proofErr w:type="spellEnd"/>
      <w:proofErr w:type="gramEnd"/>
      <w:r w:rsidRPr="00EA1F0E">
        <w:rPr>
          <w:rFonts w:ascii="Times New Roman" w:hAnsi="Times New Roman" w:cs="Times New Roman"/>
        </w:rPr>
        <w:t xml:space="preserve"> 209/2005 e </w:t>
      </w:r>
      <w:proofErr w:type="spellStart"/>
      <w:r w:rsidRPr="00EA1F0E">
        <w:rPr>
          <w:rFonts w:ascii="Times New Roman" w:hAnsi="Times New Roman" w:cs="Times New Roman"/>
        </w:rPr>
        <w:t>s.m.i</w:t>
      </w:r>
      <w:proofErr w:type="spellEnd"/>
      <w:r w:rsidRPr="00EA1F0E">
        <w:rPr>
          <w:rFonts w:ascii="Times New Roman" w:hAnsi="Times New Roman" w:cs="Times New Roman"/>
        </w:rPr>
        <w:t>, a favore del Comune di Porto Mantovano.</w:t>
      </w:r>
    </w:p>
    <w:p w:rsidR="00B3512C" w:rsidRPr="00EA1F0E" w:rsidRDefault="00B3512C" w:rsidP="00B3512C">
      <w:pPr>
        <w:tabs>
          <w:tab w:val="left" w:pos="360"/>
          <w:tab w:val="left" w:pos="567"/>
        </w:tabs>
        <w:suppressAutoHyphens/>
        <w:autoSpaceDE w:val="0"/>
        <w:spacing w:after="0" w:line="240" w:lineRule="auto"/>
        <w:jc w:val="both"/>
        <w:rPr>
          <w:rFonts w:ascii="Times New Roman" w:hAnsi="Times New Roman" w:cs="Times New Roman"/>
          <w:b/>
          <w:bCs/>
        </w:rPr>
      </w:pPr>
      <w:r w:rsidRPr="00EA1F0E">
        <w:rPr>
          <w:rFonts w:ascii="Times New Roman" w:hAnsi="Times New Roman" w:cs="Times New Roman"/>
        </w:rPr>
        <w:t>Il servizio ha per oggetto l’espletamento da parte del Broker di attività di analisi ed assistenza per la predisposizione, la gestione e l’esecuzione dei contratti assicurativi interessanti il Comune di Porto Mantovano, e comprende le seguenti attività specialistiche:</w:t>
      </w:r>
    </w:p>
    <w:p w:rsidR="00B3512C" w:rsidRPr="006B037A" w:rsidRDefault="00B3512C" w:rsidP="00185016">
      <w:pPr>
        <w:pStyle w:val="Normaleabc"/>
        <w:numPr>
          <w:ilvl w:val="0"/>
          <w:numId w:val="3"/>
        </w:numPr>
        <w:tabs>
          <w:tab w:val="left" w:pos="1134"/>
        </w:tabs>
        <w:rPr>
          <w:spacing w:val="0"/>
          <w:sz w:val="22"/>
          <w:szCs w:val="22"/>
        </w:rPr>
      </w:pPr>
      <w:r w:rsidRPr="00EA1F0E">
        <w:rPr>
          <w:spacing w:val="0"/>
          <w:sz w:val="22"/>
          <w:szCs w:val="22"/>
        </w:rPr>
        <w:t xml:space="preserve">analisi preliminare dei rischi in capo all’Amministrazione Comunale, e delle relative coperture assicurative e formulazione del programma assicurativo dell’ente, tenendo conto altresì che il Comune di Porto Mantovano controlla la società partecipata A.SE.P. SRL di Porto Mantovano che svolge, in base a convenzioni, attività di manutenzioni delle strade comunali e parchi giardini comunali nonché numerose altre attività istituzionali per conto dell’Ente; l’attività di analisi del broker pertanto dovrà tener conto anche della necessità di garantire la copertura assicurativa del Comune di Porto Mantovano quale ente proprietario del patrimonio comunale e nel contempo formulare proposte per garantire condizioni assicurative economicamente </w:t>
      </w:r>
      <w:r w:rsidRPr="006B037A">
        <w:rPr>
          <w:spacing w:val="0"/>
          <w:sz w:val="22"/>
          <w:szCs w:val="22"/>
        </w:rPr>
        <w:t xml:space="preserve">convenienti  per </w:t>
      </w:r>
      <w:r w:rsidR="00185016" w:rsidRPr="006B037A">
        <w:rPr>
          <w:spacing w:val="0"/>
          <w:sz w:val="22"/>
          <w:szCs w:val="22"/>
        </w:rPr>
        <w:t>l’Ente stesso</w:t>
      </w:r>
      <w:r w:rsidRPr="006B037A">
        <w:rPr>
          <w:spacing w:val="0"/>
          <w:sz w:val="22"/>
          <w:szCs w:val="22"/>
        </w:rPr>
        <w:t>;</w:t>
      </w:r>
    </w:p>
    <w:p w:rsidR="00B3512C" w:rsidRPr="00EA1F0E" w:rsidRDefault="00B3512C" w:rsidP="00185016">
      <w:pPr>
        <w:pStyle w:val="Normaleabc"/>
        <w:numPr>
          <w:ilvl w:val="0"/>
          <w:numId w:val="3"/>
        </w:numPr>
        <w:tabs>
          <w:tab w:val="left" w:pos="1134"/>
        </w:tabs>
        <w:rPr>
          <w:spacing w:val="0"/>
          <w:sz w:val="22"/>
          <w:szCs w:val="22"/>
        </w:rPr>
      </w:pPr>
      <w:r w:rsidRPr="00EA1F0E">
        <w:rPr>
          <w:spacing w:val="0"/>
          <w:sz w:val="22"/>
          <w:szCs w:val="22"/>
        </w:rPr>
        <w:t>eventuale presentazione di un progetto di ristrutturazione dei servizi assicurativi in base alle sue effettive e molteplici esigenze rilevate</w:t>
      </w:r>
      <w:r w:rsidR="004E3202" w:rsidRPr="00EA1F0E">
        <w:rPr>
          <w:spacing w:val="0"/>
          <w:sz w:val="22"/>
          <w:szCs w:val="22"/>
        </w:rPr>
        <w:t xml:space="preserve">, nel pieno rispetto delle indicazioni pronunciate dalla Corte dei Conti in materia di </w:t>
      </w:r>
      <w:proofErr w:type="spellStart"/>
      <w:r w:rsidR="004E3202" w:rsidRPr="00EA1F0E">
        <w:rPr>
          <w:spacing w:val="0"/>
          <w:sz w:val="22"/>
          <w:szCs w:val="22"/>
        </w:rPr>
        <w:t>spending</w:t>
      </w:r>
      <w:proofErr w:type="spellEnd"/>
      <w:r w:rsidR="004E3202" w:rsidRPr="00EA1F0E">
        <w:rPr>
          <w:spacing w:val="0"/>
          <w:sz w:val="22"/>
          <w:szCs w:val="22"/>
        </w:rPr>
        <w:t xml:space="preserve"> </w:t>
      </w:r>
      <w:proofErr w:type="spellStart"/>
      <w:r w:rsidR="004E3202" w:rsidRPr="00EA1F0E">
        <w:rPr>
          <w:spacing w:val="0"/>
          <w:sz w:val="22"/>
          <w:szCs w:val="22"/>
        </w:rPr>
        <w:t>review</w:t>
      </w:r>
      <w:proofErr w:type="spellEnd"/>
      <w:r w:rsidR="004E3202" w:rsidRPr="00EA1F0E">
        <w:rPr>
          <w:spacing w:val="0"/>
          <w:sz w:val="22"/>
          <w:szCs w:val="22"/>
        </w:rPr>
        <w:t xml:space="preserve"> e di responsabilità amministrativa</w:t>
      </w:r>
      <w:r w:rsidRPr="00EA1F0E">
        <w:rPr>
          <w:spacing w:val="0"/>
          <w:sz w:val="22"/>
          <w:szCs w:val="22"/>
        </w:rPr>
        <w:t>;</w:t>
      </w:r>
    </w:p>
    <w:p w:rsidR="00B3512C" w:rsidRPr="00EA1F0E" w:rsidRDefault="00B3512C" w:rsidP="00185016">
      <w:pPr>
        <w:pStyle w:val="Normaleabc"/>
        <w:numPr>
          <w:ilvl w:val="0"/>
          <w:numId w:val="3"/>
        </w:numPr>
        <w:tabs>
          <w:tab w:val="left" w:pos="1134"/>
        </w:tabs>
        <w:rPr>
          <w:spacing w:val="0"/>
          <w:sz w:val="22"/>
          <w:szCs w:val="22"/>
        </w:rPr>
      </w:pPr>
      <w:r w:rsidRPr="00EA1F0E">
        <w:rPr>
          <w:spacing w:val="0"/>
          <w:sz w:val="22"/>
          <w:szCs w:val="22"/>
        </w:rPr>
        <w:t>servizio di supporto al RUP comunale nella predisposizione dettagliata della documentazione necessaria per l’espletamento delle gare per l’affidamento dei servizi assicurativi, alla</w:t>
      </w:r>
      <w:r w:rsidR="00E61EBE" w:rsidRPr="00EA1F0E">
        <w:rPr>
          <w:spacing w:val="0"/>
          <w:sz w:val="22"/>
          <w:szCs w:val="22"/>
        </w:rPr>
        <w:t xml:space="preserve"> luce della vigente normativa, </w:t>
      </w:r>
      <w:r w:rsidRPr="00EA1F0E">
        <w:rPr>
          <w:spacing w:val="0"/>
          <w:sz w:val="22"/>
          <w:szCs w:val="22"/>
        </w:rPr>
        <w:t>del mercato assicurativo</w:t>
      </w:r>
      <w:r w:rsidR="00E61EBE" w:rsidRPr="00EA1F0E">
        <w:rPr>
          <w:spacing w:val="0"/>
          <w:sz w:val="22"/>
          <w:szCs w:val="22"/>
        </w:rPr>
        <w:t xml:space="preserve"> e delle pronunce della Corte dei Conti</w:t>
      </w:r>
      <w:r w:rsidRPr="00EA1F0E">
        <w:rPr>
          <w:spacing w:val="0"/>
          <w:sz w:val="22"/>
          <w:szCs w:val="22"/>
        </w:rPr>
        <w:t>;</w:t>
      </w:r>
    </w:p>
    <w:p w:rsidR="00B3512C" w:rsidRPr="00EA1F0E" w:rsidRDefault="00B3512C" w:rsidP="00185016">
      <w:pPr>
        <w:pStyle w:val="Normaleabc"/>
        <w:numPr>
          <w:ilvl w:val="0"/>
          <w:numId w:val="3"/>
        </w:numPr>
        <w:tabs>
          <w:tab w:val="left" w:pos="1134"/>
        </w:tabs>
        <w:rPr>
          <w:spacing w:val="0"/>
          <w:sz w:val="22"/>
          <w:szCs w:val="22"/>
        </w:rPr>
      </w:pPr>
      <w:r w:rsidRPr="00EA1F0E">
        <w:rPr>
          <w:spacing w:val="0"/>
          <w:sz w:val="22"/>
          <w:szCs w:val="22"/>
        </w:rPr>
        <w:t xml:space="preserve">collaborazione e assistenza nella gestione amministrativa e tecnica dei contratti di assicurazione e ciò sia per i contratti stipulati con il supporto tecnico del Broker e sia per quelli già in corso; </w:t>
      </w:r>
    </w:p>
    <w:p w:rsidR="00B3512C" w:rsidRPr="00EA1F0E" w:rsidRDefault="00B3512C" w:rsidP="00185016">
      <w:pPr>
        <w:pStyle w:val="Normaleabc"/>
        <w:numPr>
          <w:ilvl w:val="0"/>
          <w:numId w:val="3"/>
        </w:numPr>
        <w:tabs>
          <w:tab w:val="num" w:pos="3885"/>
        </w:tabs>
        <w:rPr>
          <w:spacing w:val="0"/>
          <w:sz w:val="22"/>
          <w:szCs w:val="22"/>
        </w:rPr>
      </w:pPr>
      <w:r w:rsidRPr="00EA1F0E">
        <w:rPr>
          <w:spacing w:val="0"/>
          <w:sz w:val="22"/>
          <w:szCs w:val="22"/>
        </w:rPr>
        <w:t>tenuta di apposito scadenziario dei premi assicurativi per pre-segnalare in tempi congrui all’Ente, i termini di pagamento e l’entità dei premi, per garantire la continuità della copertura assicurativa;</w:t>
      </w:r>
    </w:p>
    <w:p w:rsidR="00B3512C" w:rsidRPr="00EA1F0E" w:rsidRDefault="00B3512C" w:rsidP="00185016">
      <w:pPr>
        <w:pStyle w:val="Normaleabc"/>
        <w:numPr>
          <w:ilvl w:val="0"/>
          <w:numId w:val="3"/>
        </w:numPr>
        <w:tabs>
          <w:tab w:val="left" w:pos="1134"/>
        </w:tabs>
        <w:rPr>
          <w:spacing w:val="0"/>
          <w:sz w:val="22"/>
          <w:szCs w:val="22"/>
        </w:rPr>
      </w:pPr>
      <w:r w:rsidRPr="00EA1F0E">
        <w:rPr>
          <w:spacing w:val="0"/>
          <w:sz w:val="22"/>
          <w:szCs w:val="22"/>
        </w:rPr>
        <w:t>assistenza e gestione di eventuali sinistri inerenti le polizze stipulate dall’Amministrazione Comunale a copertura dei propri rischi;</w:t>
      </w:r>
      <w:r w:rsidR="003B2514" w:rsidRPr="00EA1F0E">
        <w:rPr>
          <w:spacing w:val="0"/>
          <w:sz w:val="22"/>
          <w:szCs w:val="22"/>
        </w:rPr>
        <w:t xml:space="preserve"> le richieste di apertura di sinistro inviate mediante email dal Comune al broker, avranno validità anche nei confronti delle compagnie assicurative di riferimento;</w:t>
      </w:r>
    </w:p>
    <w:p w:rsidR="00B3512C" w:rsidRPr="00EA1F0E" w:rsidRDefault="00B3512C" w:rsidP="00185016">
      <w:pPr>
        <w:pStyle w:val="Normaleabc"/>
        <w:numPr>
          <w:ilvl w:val="0"/>
          <w:numId w:val="3"/>
        </w:numPr>
        <w:tabs>
          <w:tab w:val="left" w:pos="1134"/>
        </w:tabs>
        <w:rPr>
          <w:spacing w:val="0"/>
          <w:sz w:val="22"/>
          <w:szCs w:val="22"/>
        </w:rPr>
      </w:pPr>
      <w:r w:rsidRPr="00EA1F0E">
        <w:rPr>
          <w:spacing w:val="0"/>
          <w:sz w:val="22"/>
          <w:szCs w:val="22"/>
        </w:rPr>
        <w:t>segnalazione di nuove e/o diverse esigenze assicurative che dovessero eventualmente emergere nel proseguo del rapporto;</w:t>
      </w:r>
    </w:p>
    <w:p w:rsidR="00B3512C" w:rsidRPr="00EA1F0E" w:rsidRDefault="00B3512C" w:rsidP="00185016">
      <w:pPr>
        <w:pStyle w:val="Normaleabc"/>
        <w:numPr>
          <w:ilvl w:val="0"/>
          <w:numId w:val="3"/>
        </w:numPr>
        <w:tabs>
          <w:tab w:val="left" w:pos="1134"/>
        </w:tabs>
        <w:spacing w:before="120"/>
        <w:rPr>
          <w:spacing w:val="0"/>
          <w:sz w:val="22"/>
          <w:szCs w:val="22"/>
        </w:rPr>
      </w:pPr>
      <w:r w:rsidRPr="00EA1F0E">
        <w:rPr>
          <w:spacing w:val="0"/>
          <w:sz w:val="22"/>
          <w:szCs w:val="22"/>
        </w:rPr>
        <w:t>redazione di una relazione annuale sulla congruità ed efficacia delle coperture assicurative in essere;</w:t>
      </w:r>
    </w:p>
    <w:p w:rsidR="00B3512C" w:rsidRPr="00EA1F0E" w:rsidRDefault="00B3512C" w:rsidP="00185016">
      <w:pPr>
        <w:pStyle w:val="Normaleabc"/>
        <w:numPr>
          <w:ilvl w:val="0"/>
          <w:numId w:val="3"/>
        </w:numPr>
        <w:tabs>
          <w:tab w:val="left" w:pos="1134"/>
        </w:tabs>
        <w:spacing w:before="120"/>
        <w:rPr>
          <w:spacing w:val="0"/>
          <w:sz w:val="22"/>
          <w:szCs w:val="22"/>
        </w:rPr>
      </w:pPr>
      <w:r w:rsidRPr="00EA1F0E">
        <w:rPr>
          <w:spacing w:val="0"/>
          <w:sz w:val="22"/>
          <w:szCs w:val="22"/>
        </w:rPr>
        <w:t>presentazione di un rapporto periodico sull’andamento della sinistrosità.</w:t>
      </w:r>
    </w:p>
    <w:p w:rsidR="00B3512C" w:rsidRPr="00EA1F0E" w:rsidRDefault="00B3512C" w:rsidP="00185016">
      <w:pPr>
        <w:autoSpaceDE w:val="0"/>
        <w:spacing w:before="120"/>
        <w:jc w:val="both"/>
        <w:rPr>
          <w:rFonts w:ascii="Times New Roman" w:hAnsi="Times New Roman" w:cs="Times New Roman"/>
        </w:rPr>
      </w:pPr>
      <w:r w:rsidRPr="00EA1F0E">
        <w:rPr>
          <w:rFonts w:ascii="Times New Roman" w:hAnsi="Times New Roman" w:cs="Times New Roman"/>
        </w:rPr>
        <w:t>L’elenco delle sopra menzionate attività non ha carattere esaustivo e non esime il Broker dal compiere ulteriori adempimenti necessari a soddisfare in ogni modo eventuali esigenze peculiari dell’Amministrazione Comunale, in relazione alla gestione dei propri contratti assicurativi.</w:t>
      </w:r>
    </w:p>
    <w:p w:rsidR="00B3512C" w:rsidRPr="00EA1F0E" w:rsidRDefault="00B3512C" w:rsidP="00185016">
      <w:pPr>
        <w:autoSpaceDE w:val="0"/>
        <w:spacing w:before="120"/>
        <w:jc w:val="both"/>
        <w:rPr>
          <w:rFonts w:ascii="Times New Roman" w:hAnsi="Times New Roman" w:cs="Times New Roman"/>
        </w:rPr>
      </w:pPr>
      <w:r w:rsidRPr="00D8423C">
        <w:rPr>
          <w:rFonts w:ascii="Times New Roman" w:hAnsi="Times New Roman" w:cs="Times New Roman"/>
        </w:rPr>
        <w:t>Il servizio verrà svolt</w:t>
      </w:r>
      <w:r w:rsidR="00FD27AB" w:rsidRPr="00D8423C">
        <w:rPr>
          <w:rFonts w:ascii="Times New Roman" w:hAnsi="Times New Roman" w:cs="Times New Roman"/>
        </w:rPr>
        <w:t>o</w:t>
      </w:r>
      <w:r w:rsidRPr="00D8423C">
        <w:rPr>
          <w:rFonts w:ascii="Times New Roman" w:hAnsi="Times New Roman" w:cs="Times New Roman"/>
        </w:rPr>
        <w:t xml:space="preserve"> secondo </w:t>
      </w:r>
      <w:r w:rsidR="00185016" w:rsidRPr="00D8423C">
        <w:rPr>
          <w:rFonts w:ascii="Times New Roman" w:hAnsi="Times New Roman" w:cs="Times New Roman"/>
        </w:rPr>
        <w:t xml:space="preserve">il presente capitolato </w:t>
      </w:r>
      <w:r w:rsidRPr="00D8423C">
        <w:rPr>
          <w:rFonts w:ascii="Times New Roman" w:hAnsi="Times New Roman" w:cs="Times New Roman"/>
        </w:rPr>
        <w:t xml:space="preserve">che dovrà essere sottoscritto per accettazione dal </w:t>
      </w:r>
      <w:r w:rsidR="00D8423C" w:rsidRPr="00D8423C">
        <w:rPr>
          <w:rFonts w:ascii="Times New Roman" w:hAnsi="Times New Roman" w:cs="Times New Roman"/>
        </w:rPr>
        <w:t>b</w:t>
      </w:r>
      <w:r w:rsidRPr="00D8423C">
        <w:rPr>
          <w:rFonts w:ascii="Times New Roman" w:hAnsi="Times New Roman" w:cs="Times New Roman"/>
        </w:rPr>
        <w:t>roker.</w:t>
      </w:r>
    </w:p>
    <w:p w:rsidR="00B3512C" w:rsidRPr="00EA1F0E" w:rsidRDefault="00B3512C" w:rsidP="00B3512C">
      <w:pPr>
        <w:autoSpaceDE w:val="0"/>
        <w:spacing w:before="120"/>
        <w:jc w:val="both"/>
        <w:rPr>
          <w:rFonts w:ascii="Times New Roman" w:hAnsi="Times New Roman" w:cs="Times New Roman"/>
          <w:b/>
          <w:bCs/>
        </w:rPr>
      </w:pPr>
      <w:r w:rsidRPr="00EA1F0E">
        <w:rPr>
          <w:rFonts w:ascii="Times New Roman" w:hAnsi="Times New Roman" w:cs="Times New Roman"/>
        </w:rPr>
        <w:t xml:space="preserve">Si specifica che i premi assicurativi vengono corrisposti dal Comune di Porto Mantovano direttamente alle compagnie assicuratrici. Il costo del servizio prestato dal broker, definito in sede di confronto concorrenziale in base alla presente indagine di mercato, viene corrisposto dal Comune di Porto Mantovano direttamente al broker. I premi assicurativi pertanto non comprendono il costo del broker. Il servizio di brokeraggio assicurativo dovrà prestare particolare attenzione </w:t>
      </w:r>
      <w:proofErr w:type="spellStart"/>
      <w:r w:rsidRPr="00EA1F0E">
        <w:rPr>
          <w:rFonts w:ascii="Times New Roman" w:hAnsi="Times New Roman" w:cs="Times New Roman"/>
        </w:rPr>
        <w:t>affinchè</w:t>
      </w:r>
      <w:proofErr w:type="spellEnd"/>
      <w:r w:rsidRPr="00EA1F0E">
        <w:rPr>
          <w:rFonts w:ascii="Times New Roman" w:hAnsi="Times New Roman" w:cs="Times New Roman"/>
        </w:rPr>
        <w:t xml:space="preserve"> il Comune riceva, con congruo anticipo, dalle </w:t>
      </w:r>
      <w:r w:rsidRPr="00EA1F0E">
        <w:rPr>
          <w:rFonts w:ascii="Times New Roman" w:hAnsi="Times New Roman" w:cs="Times New Roman"/>
        </w:rPr>
        <w:lastRenderedPageBreak/>
        <w:t xml:space="preserve">compagnie assicurative, gli avvisi di pagamento. Inoltre il broker dovrà segnalare con la massima celerità eventuali ritardi nel pagamento e/o nella regolazione dei premi assicurativi </w:t>
      </w:r>
      <w:proofErr w:type="spellStart"/>
      <w:r w:rsidRPr="00EA1F0E">
        <w:rPr>
          <w:rFonts w:ascii="Times New Roman" w:hAnsi="Times New Roman" w:cs="Times New Roman"/>
        </w:rPr>
        <w:t>affinchè</w:t>
      </w:r>
      <w:proofErr w:type="spellEnd"/>
      <w:r w:rsidRPr="00EA1F0E">
        <w:rPr>
          <w:rFonts w:ascii="Times New Roman" w:hAnsi="Times New Roman" w:cs="Times New Roman"/>
        </w:rPr>
        <w:t xml:space="preserve"> il Comune di Porto Mantovano proceda con tempestività.</w:t>
      </w:r>
    </w:p>
    <w:p w:rsidR="00997E27" w:rsidRPr="009E0C20" w:rsidRDefault="00997E27" w:rsidP="00997E27">
      <w:pPr>
        <w:spacing w:after="0" w:line="240" w:lineRule="auto"/>
        <w:jc w:val="both"/>
        <w:rPr>
          <w:rFonts w:ascii="Times New Roman" w:eastAsia="Times New Roman" w:hAnsi="Times New Roman"/>
          <w:sz w:val="20"/>
          <w:szCs w:val="20"/>
          <w:lang w:eastAsia="it-IT"/>
        </w:rPr>
      </w:pPr>
      <w:r w:rsidRPr="009E0C20">
        <w:rPr>
          <w:rFonts w:ascii="Times New Roman" w:eastAsia="Times New Roman" w:hAnsi="Times New Roman"/>
          <w:b/>
          <w:bCs/>
          <w:caps/>
          <w:lang w:eastAsia="it-IT"/>
        </w:rPr>
        <w:t xml:space="preserve">Art.2 – Importo contrattuale – Valore dell’appalto </w:t>
      </w:r>
    </w:p>
    <w:p w:rsidR="00997E27" w:rsidRPr="009E0C20" w:rsidRDefault="00997E27" w:rsidP="00997E27">
      <w:pPr>
        <w:spacing w:after="0" w:line="240" w:lineRule="auto"/>
        <w:jc w:val="both"/>
        <w:rPr>
          <w:rFonts w:ascii="Times New Roman" w:eastAsia="Times New Roman" w:hAnsi="Times New Roman"/>
          <w:sz w:val="20"/>
          <w:szCs w:val="20"/>
          <w:lang w:eastAsia="it-IT"/>
        </w:rPr>
      </w:pPr>
      <w:r w:rsidRPr="009E0C20">
        <w:rPr>
          <w:rFonts w:ascii="Times New Roman" w:eastAsia="Times New Roman" w:hAnsi="Times New Roman"/>
          <w:lang w:eastAsia="it-IT"/>
        </w:rPr>
        <w:t xml:space="preserve">a) </w:t>
      </w:r>
      <w:r w:rsidRPr="009E0C20">
        <w:rPr>
          <w:rFonts w:ascii="Times New Roman" w:eastAsia="Times New Roman" w:hAnsi="Times New Roman"/>
          <w:b/>
          <w:bCs/>
          <w:lang w:eastAsia="it-IT"/>
        </w:rPr>
        <w:t>Importo contrattuale</w:t>
      </w:r>
      <w:r w:rsidRPr="009E0C20">
        <w:rPr>
          <w:rFonts w:ascii="Times New Roman" w:eastAsia="Times New Roman" w:hAnsi="Times New Roman"/>
          <w:lang w:eastAsia="it-IT"/>
        </w:rPr>
        <w:t xml:space="preserve"> - Il costo corrispettivo del servizio di brokeraggio assicurativo viene definito in sede di aggiudicazione del servizio stesso a seguito di confronto concorrenziale e viene pagato annualmente dal Comune di Porto Mantovano direttamente al Broker,</w:t>
      </w:r>
      <w:r w:rsidR="00CE4383">
        <w:rPr>
          <w:rFonts w:ascii="Times New Roman" w:eastAsia="Times New Roman" w:hAnsi="Times New Roman"/>
          <w:lang w:eastAsia="it-IT"/>
        </w:rPr>
        <w:t xml:space="preserve"> anticipatamente per detto periodo di riferimento.</w:t>
      </w:r>
      <w:bookmarkStart w:id="0" w:name="_GoBack"/>
      <w:bookmarkEnd w:id="0"/>
      <w:r w:rsidRPr="009E0C20">
        <w:rPr>
          <w:rFonts w:ascii="Times New Roman" w:eastAsia="Times New Roman" w:hAnsi="Times New Roman"/>
          <w:lang w:eastAsia="it-IT"/>
        </w:rPr>
        <w:t xml:space="preserve"> Sarà onere del Broker predisporre adeguata clausola, da inserire nelle bozze dei capitolati e nei successivi contratti assicurativi, per disciplinare le modalità di liquidazione dei premi assicurativi alle compagnie assicurative che verranno pagati dal Comune di Porto Mantovano direttamente alle compagnie stesse; pertanto i premi assicurativi non dovranno comprendere il costo del Broker.  Nel corrispettivo spettante al Broker sono ricompresi tutti i servizi elencati e dettagliati nella relazione tecnico-illustrativa, nel presente capitolato speciale nonché i servizi che la normativa vigente in materia, codice deontologico di categoria compreso, pongono a carico del Broker. </w:t>
      </w:r>
    </w:p>
    <w:p w:rsidR="00997E27" w:rsidRPr="009E0C20" w:rsidRDefault="00997E27" w:rsidP="00997E27">
      <w:pPr>
        <w:spacing w:after="0" w:line="240" w:lineRule="auto"/>
        <w:jc w:val="both"/>
        <w:rPr>
          <w:rFonts w:ascii="Times New Roman" w:eastAsia="Times New Roman" w:hAnsi="Times New Roman"/>
          <w:sz w:val="20"/>
          <w:szCs w:val="20"/>
          <w:lang w:eastAsia="it-IT"/>
        </w:rPr>
      </w:pPr>
      <w:r w:rsidRPr="009E0C20">
        <w:rPr>
          <w:rFonts w:ascii="Times New Roman" w:eastAsia="Times New Roman" w:hAnsi="Times New Roman"/>
          <w:lang w:eastAsia="it-IT"/>
        </w:rPr>
        <w:t xml:space="preserve">b) </w:t>
      </w:r>
      <w:r w:rsidRPr="009E0C20">
        <w:rPr>
          <w:rFonts w:ascii="Times New Roman" w:eastAsia="Times New Roman" w:hAnsi="Times New Roman"/>
          <w:b/>
          <w:bCs/>
          <w:lang w:eastAsia="it-IT"/>
        </w:rPr>
        <w:t>Valore dell’appalto</w:t>
      </w:r>
      <w:r w:rsidRPr="009E0C20">
        <w:rPr>
          <w:rFonts w:ascii="Times New Roman" w:eastAsia="Times New Roman" w:hAnsi="Times New Roman"/>
          <w:lang w:eastAsia="it-IT"/>
        </w:rPr>
        <w:t xml:space="preserve"> - Ai soli fini della determinazione degli elementi legati all’entità del valore stimato dell’appalto (es. procedura applicabile, cauzione ecc.) si stima in €. 15.600,00 imposte escluse, l’importo presunto del servizio di brokeraggio per la durata di anni 3 (tre). Tale importo è stato calcolato moltiplicando per tre il valore posto a base d’asta pari all’importo annuo di € 5.200,00 + </w:t>
      </w:r>
      <w:r>
        <w:rPr>
          <w:rFonts w:ascii="Times New Roman" w:eastAsia="Times New Roman" w:hAnsi="Times New Roman"/>
          <w:lang w:eastAsia="it-IT"/>
        </w:rPr>
        <w:t>IVA</w:t>
      </w:r>
      <w:r w:rsidRPr="009E0C20">
        <w:rPr>
          <w:rFonts w:ascii="Times New Roman" w:eastAsia="Times New Roman" w:hAnsi="Times New Roman"/>
          <w:lang w:eastAsia="it-IT"/>
        </w:rPr>
        <w:t xml:space="preserve"> sul quale l’offerente applica una percentuale di ribasso. Tale importo è meramente indicativo.  </w:t>
      </w:r>
    </w:p>
    <w:p w:rsidR="00997E27" w:rsidRDefault="00997E27" w:rsidP="00412BE9">
      <w:pPr>
        <w:jc w:val="both"/>
        <w:rPr>
          <w:rFonts w:ascii="Times New Roman" w:hAnsi="Times New Roman" w:cs="Times New Roman"/>
          <w:b/>
          <w:caps/>
        </w:rPr>
      </w:pPr>
    </w:p>
    <w:p w:rsidR="00185016" w:rsidRPr="00EA1F0E" w:rsidRDefault="00EA1F0E" w:rsidP="00412BE9">
      <w:pPr>
        <w:jc w:val="both"/>
        <w:rPr>
          <w:rFonts w:ascii="Times New Roman" w:hAnsi="Times New Roman" w:cs="Times New Roman"/>
          <w:caps/>
        </w:rPr>
      </w:pPr>
      <w:r>
        <w:rPr>
          <w:rFonts w:ascii="Times New Roman" w:hAnsi="Times New Roman" w:cs="Times New Roman"/>
          <w:b/>
          <w:caps/>
        </w:rPr>
        <w:t>Art.</w:t>
      </w:r>
      <w:r w:rsidR="00412BE9" w:rsidRPr="00EA1F0E">
        <w:rPr>
          <w:rFonts w:ascii="Times New Roman" w:hAnsi="Times New Roman" w:cs="Times New Roman"/>
          <w:b/>
          <w:caps/>
        </w:rPr>
        <w:t>3 – Du</w:t>
      </w:r>
      <w:r w:rsidR="005C78BC" w:rsidRPr="00EA1F0E">
        <w:rPr>
          <w:rFonts w:ascii="Times New Roman" w:hAnsi="Times New Roman" w:cs="Times New Roman"/>
          <w:b/>
          <w:caps/>
        </w:rPr>
        <w:t>rata, decorrenza del servizio</w:t>
      </w:r>
      <w:r w:rsidR="00412BE9" w:rsidRPr="00EA1F0E">
        <w:rPr>
          <w:rFonts w:ascii="Times New Roman" w:hAnsi="Times New Roman" w:cs="Times New Roman"/>
          <w:caps/>
        </w:rPr>
        <w:t xml:space="preserve"> </w:t>
      </w:r>
    </w:p>
    <w:p w:rsidR="00412BE9" w:rsidRPr="00EA1F0E" w:rsidRDefault="00412BE9" w:rsidP="00412BE9">
      <w:pPr>
        <w:jc w:val="both"/>
        <w:rPr>
          <w:rFonts w:ascii="Times New Roman" w:hAnsi="Times New Roman" w:cs="Times New Roman"/>
        </w:rPr>
      </w:pPr>
      <w:r w:rsidRPr="00EA1F0E">
        <w:rPr>
          <w:rFonts w:ascii="Times New Roman" w:hAnsi="Times New Roman" w:cs="Times New Roman"/>
        </w:rPr>
        <w:t xml:space="preserve">Il servizio avrà durata di anni tre decorrenti presumibilmente </w:t>
      </w:r>
      <w:r w:rsidRPr="00365E3A">
        <w:rPr>
          <w:rFonts w:ascii="Times New Roman" w:hAnsi="Times New Roman" w:cs="Times New Roman"/>
        </w:rPr>
        <w:t>dal</w:t>
      </w:r>
      <w:r w:rsidR="00185016" w:rsidRPr="00365E3A">
        <w:rPr>
          <w:rFonts w:ascii="Times New Roman" w:hAnsi="Times New Roman" w:cs="Times New Roman"/>
        </w:rPr>
        <w:t xml:space="preserve"> 01/07/</w:t>
      </w:r>
      <w:r w:rsidRPr="00365E3A">
        <w:rPr>
          <w:rFonts w:ascii="Times New Roman" w:hAnsi="Times New Roman" w:cs="Times New Roman"/>
        </w:rPr>
        <w:t>20</w:t>
      </w:r>
      <w:r w:rsidR="00881A96" w:rsidRPr="00365E3A">
        <w:rPr>
          <w:rFonts w:ascii="Times New Roman" w:hAnsi="Times New Roman" w:cs="Times New Roman"/>
        </w:rPr>
        <w:t>20</w:t>
      </w:r>
      <w:r w:rsidR="00185016" w:rsidRPr="00365E3A">
        <w:rPr>
          <w:rFonts w:ascii="Times New Roman" w:hAnsi="Times New Roman" w:cs="Times New Roman"/>
        </w:rPr>
        <w:t xml:space="preserve"> al 30/06/</w:t>
      </w:r>
      <w:r w:rsidRPr="00365E3A">
        <w:rPr>
          <w:rFonts w:ascii="Times New Roman" w:hAnsi="Times New Roman" w:cs="Times New Roman"/>
        </w:rPr>
        <w:t>20</w:t>
      </w:r>
      <w:r w:rsidR="005C78BC" w:rsidRPr="00365E3A">
        <w:rPr>
          <w:rFonts w:ascii="Times New Roman" w:hAnsi="Times New Roman" w:cs="Times New Roman"/>
        </w:rPr>
        <w:t>2</w:t>
      </w:r>
      <w:r w:rsidR="006C3F35" w:rsidRPr="00365E3A">
        <w:rPr>
          <w:rFonts w:ascii="Times New Roman" w:hAnsi="Times New Roman" w:cs="Times New Roman"/>
        </w:rPr>
        <w:t>3</w:t>
      </w:r>
      <w:r w:rsidRPr="00365E3A">
        <w:rPr>
          <w:rFonts w:ascii="Times New Roman" w:hAnsi="Times New Roman" w:cs="Times New Roman"/>
        </w:rPr>
        <w:t xml:space="preserve"> e</w:t>
      </w:r>
      <w:r w:rsidRPr="00EA1F0E">
        <w:rPr>
          <w:rFonts w:ascii="Times New Roman" w:hAnsi="Times New Roman" w:cs="Times New Roman"/>
        </w:rPr>
        <w:t xml:space="preserve"> comunque dalla data dell’effettivo avvio dell’esecuzione del contratto, se successiva. </w:t>
      </w:r>
      <w:r w:rsidR="005C78BC" w:rsidRPr="00EA1F0E">
        <w:rPr>
          <w:rFonts w:ascii="Times New Roman" w:hAnsi="Times New Roman" w:cs="Times New Roman"/>
        </w:rPr>
        <w:t>Il Comune di Porto Mantovano</w:t>
      </w:r>
      <w:r w:rsidRPr="00EA1F0E">
        <w:rPr>
          <w:rFonts w:ascii="Times New Roman" w:hAnsi="Times New Roman" w:cs="Times New Roman"/>
        </w:rPr>
        <w:t xml:space="preserve"> si riserva la facoltà di prosecuzione del rapporto contrattuale, su richiesta </w:t>
      </w:r>
      <w:r w:rsidR="005C78BC" w:rsidRPr="00EA1F0E">
        <w:rPr>
          <w:rFonts w:ascii="Times New Roman" w:hAnsi="Times New Roman" w:cs="Times New Roman"/>
        </w:rPr>
        <w:t>del Comune stesso</w:t>
      </w:r>
      <w:r w:rsidRPr="00EA1F0E">
        <w:rPr>
          <w:rFonts w:ascii="Times New Roman" w:hAnsi="Times New Roman" w:cs="Times New Roman"/>
        </w:rPr>
        <w:t xml:space="preserve">, agli stessi patti e condizioni in essere, per il periodo eventualmente necessario all’espletamento </w:t>
      </w:r>
      <w:r w:rsidR="005C78BC" w:rsidRPr="00EA1F0E">
        <w:rPr>
          <w:rFonts w:ascii="Times New Roman" w:hAnsi="Times New Roman" w:cs="Times New Roman"/>
        </w:rPr>
        <w:t>della nuova procedura amministrativa di affidamento</w:t>
      </w:r>
      <w:r w:rsidRPr="00EA1F0E">
        <w:rPr>
          <w:rFonts w:ascii="Times New Roman" w:hAnsi="Times New Roman" w:cs="Times New Roman"/>
        </w:rPr>
        <w:t xml:space="preserve">, fino alla stipula del contratto, e comunque per un periodo non superiore a mesi 6 (sei). </w:t>
      </w:r>
    </w:p>
    <w:p w:rsidR="00412BE9" w:rsidRPr="00EA1F0E" w:rsidRDefault="00412BE9" w:rsidP="00412BE9">
      <w:pPr>
        <w:jc w:val="both"/>
        <w:rPr>
          <w:rFonts w:ascii="Times New Roman" w:hAnsi="Times New Roman" w:cs="Times New Roman"/>
        </w:rPr>
      </w:pPr>
      <w:proofErr w:type="gramStart"/>
      <w:r w:rsidRPr="00EA1F0E">
        <w:rPr>
          <w:rFonts w:ascii="Times New Roman" w:hAnsi="Times New Roman" w:cs="Times New Roman"/>
        </w:rPr>
        <w:t>E’</w:t>
      </w:r>
      <w:proofErr w:type="gramEnd"/>
      <w:r w:rsidRPr="00EA1F0E">
        <w:rPr>
          <w:rFonts w:ascii="Times New Roman" w:hAnsi="Times New Roman" w:cs="Times New Roman"/>
        </w:rPr>
        <w:t xml:space="preserve"> escluso ogni tacit</w:t>
      </w:r>
      <w:r w:rsidR="005C78BC" w:rsidRPr="00EA1F0E">
        <w:rPr>
          <w:rFonts w:ascii="Times New Roman" w:hAnsi="Times New Roman" w:cs="Times New Roman"/>
        </w:rPr>
        <w:t xml:space="preserve">o rinnovo.  </w:t>
      </w:r>
    </w:p>
    <w:p w:rsidR="003847F7" w:rsidRPr="00EA1F0E" w:rsidRDefault="00EA1F0E" w:rsidP="00412BE9">
      <w:pPr>
        <w:jc w:val="both"/>
        <w:rPr>
          <w:rFonts w:ascii="Times New Roman" w:hAnsi="Times New Roman" w:cs="Times New Roman"/>
          <w:caps/>
        </w:rPr>
      </w:pPr>
      <w:r>
        <w:rPr>
          <w:rFonts w:ascii="Times New Roman" w:hAnsi="Times New Roman" w:cs="Times New Roman"/>
          <w:b/>
          <w:caps/>
        </w:rPr>
        <w:t>Art.</w:t>
      </w:r>
      <w:r w:rsidR="00881A96" w:rsidRPr="00EA1F0E">
        <w:rPr>
          <w:rFonts w:ascii="Times New Roman" w:hAnsi="Times New Roman" w:cs="Times New Roman"/>
          <w:b/>
          <w:caps/>
        </w:rPr>
        <w:t>4 – Rischi di interferenze</w:t>
      </w:r>
      <w:r w:rsidR="004A3D03" w:rsidRPr="00EA1F0E">
        <w:rPr>
          <w:rFonts w:ascii="Times New Roman" w:hAnsi="Times New Roman" w:cs="Times New Roman"/>
          <w:caps/>
        </w:rPr>
        <w:t xml:space="preserve"> </w:t>
      </w:r>
    </w:p>
    <w:p w:rsidR="00412BE9" w:rsidRPr="00EA1F0E" w:rsidRDefault="004A3D03" w:rsidP="00412BE9">
      <w:pPr>
        <w:jc w:val="both"/>
        <w:rPr>
          <w:rFonts w:ascii="Times New Roman" w:hAnsi="Times New Roman" w:cs="Times New Roman"/>
        </w:rPr>
      </w:pPr>
      <w:r w:rsidRPr="00EA1F0E">
        <w:rPr>
          <w:rFonts w:ascii="Times New Roman" w:hAnsi="Times New Roman" w:cs="Times New Roman"/>
        </w:rPr>
        <w:t>T</w:t>
      </w:r>
      <w:r w:rsidR="00412BE9" w:rsidRPr="00EA1F0E">
        <w:rPr>
          <w:rFonts w:ascii="Times New Roman" w:hAnsi="Times New Roman" w:cs="Times New Roman"/>
        </w:rPr>
        <w:t xml:space="preserve">rattandosi di servizio di natura intellettuale, ai sensi dell’art. 26 comma 3 bis del </w:t>
      </w:r>
      <w:proofErr w:type="spellStart"/>
      <w:proofErr w:type="gramStart"/>
      <w:r w:rsidR="00412BE9" w:rsidRPr="00EA1F0E">
        <w:rPr>
          <w:rFonts w:ascii="Times New Roman" w:hAnsi="Times New Roman" w:cs="Times New Roman"/>
        </w:rPr>
        <w:t>D.Lgs</w:t>
      </w:r>
      <w:proofErr w:type="spellEnd"/>
      <w:proofErr w:type="gramEnd"/>
      <w:r w:rsidR="00412BE9" w:rsidRPr="00EA1F0E">
        <w:rPr>
          <w:rFonts w:ascii="Times New Roman" w:hAnsi="Times New Roman" w:cs="Times New Roman"/>
        </w:rPr>
        <w:t xml:space="preserve"> 9.04.2008 n°81 e la delibera dell’AVCP n° 8 del 5 marzo 2008, non si procederà alla redazione del Documento Unico di Valutazione dei Rischi da Interferenza (DUVRI). Le parti garantiranno in ogni caso l’attività di cooperazione e coordinamento fra datori di lavoro in conformità a quanto previsto dal comma anzidetto. L’importo degli oneri e costi della sicurezza è pertanto stimato in Euro = Zero/00. </w:t>
      </w:r>
    </w:p>
    <w:p w:rsidR="003847F7" w:rsidRPr="00EA1F0E" w:rsidRDefault="00EA1F0E" w:rsidP="00412BE9">
      <w:pPr>
        <w:jc w:val="both"/>
        <w:rPr>
          <w:rFonts w:ascii="Times New Roman" w:hAnsi="Times New Roman" w:cs="Times New Roman"/>
        </w:rPr>
      </w:pPr>
      <w:r>
        <w:rPr>
          <w:rFonts w:ascii="Times New Roman" w:hAnsi="Times New Roman" w:cs="Times New Roman"/>
          <w:b/>
          <w:caps/>
        </w:rPr>
        <w:t>Art.</w:t>
      </w:r>
      <w:r w:rsidR="003847F7" w:rsidRPr="00EA1F0E">
        <w:rPr>
          <w:rFonts w:ascii="Times New Roman" w:hAnsi="Times New Roman" w:cs="Times New Roman"/>
          <w:b/>
          <w:caps/>
        </w:rPr>
        <w:t>5 – Obblighi delle parti</w:t>
      </w:r>
      <w:r w:rsidR="00D301BC" w:rsidRPr="00EA1F0E">
        <w:rPr>
          <w:rFonts w:ascii="Times New Roman" w:hAnsi="Times New Roman" w:cs="Times New Roman"/>
        </w:rPr>
        <w:t xml:space="preserve"> </w:t>
      </w:r>
    </w:p>
    <w:p w:rsidR="0090241F" w:rsidRPr="00EA1F0E" w:rsidRDefault="00D301BC" w:rsidP="00412BE9">
      <w:pPr>
        <w:jc w:val="both"/>
        <w:rPr>
          <w:rFonts w:ascii="Times New Roman" w:hAnsi="Times New Roman" w:cs="Times New Roman"/>
        </w:rPr>
      </w:pPr>
      <w:r w:rsidRPr="00EA1F0E">
        <w:rPr>
          <w:rFonts w:ascii="Times New Roman" w:hAnsi="Times New Roman" w:cs="Times New Roman"/>
        </w:rPr>
        <w:t>Con</w:t>
      </w:r>
      <w:r w:rsidR="00412BE9" w:rsidRPr="00EA1F0E">
        <w:rPr>
          <w:rFonts w:ascii="Times New Roman" w:hAnsi="Times New Roman" w:cs="Times New Roman"/>
        </w:rPr>
        <w:t xml:space="preserve"> la partecipazione alla presente gara il concorrente riconosce che tutte le clausole e condizioni previste nel presente capitolato, hanno carattere di essenzialità e ne accetta incondizionatamente il contenuto, impegnandosi, nello svolgimento del servizio e alla loro completa osservanza. Il broker si impegna a svolgere l’attività di brokeraggio assicurativo in oggetto in conformità alle vigenti disposizioni normative e regolamentari che disciplinano la specifica materia nonché ai principi ed alle regole di deontologia professionale, ed in partic</w:t>
      </w:r>
      <w:r w:rsidR="0090241F" w:rsidRPr="00EA1F0E">
        <w:rPr>
          <w:rFonts w:ascii="Times New Roman" w:hAnsi="Times New Roman" w:cs="Times New Roman"/>
        </w:rPr>
        <w:t xml:space="preserve">olare si impegna ed obbliga a:    </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impiegare propri mezzi e risorse nell’espletamento del servizio con l’assunzione diretta dei rischi connessi all’esecuzione dell’incarico stesso;  </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 svolgere l’incarico nell’esclusivo interesse </w:t>
      </w:r>
      <w:r w:rsidR="001A3C94" w:rsidRPr="00EA1F0E">
        <w:rPr>
          <w:rFonts w:ascii="Times New Roman" w:hAnsi="Times New Roman" w:cs="Times New Roman"/>
        </w:rPr>
        <w:t>del Comune di Porto Mantovano</w:t>
      </w:r>
      <w:r w:rsidRPr="00EA1F0E">
        <w:rPr>
          <w:rFonts w:ascii="Times New Roman" w:hAnsi="Times New Roman" w:cs="Times New Roman"/>
        </w:rPr>
        <w:t xml:space="preserve"> e nel rispetto di tutte le condizioni di cui al presente capitolato, </w:t>
      </w:r>
      <w:r w:rsidR="001A3C94" w:rsidRPr="00EA1F0E">
        <w:rPr>
          <w:rFonts w:ascii="Times New Roman" w:hAnsi="Times New Roman" w:cs="Times New Roman"/>
        </w:rPr>
        <w:t>e</w:t>
      </w:r>
      <w:r w:rsidRPr="00EA1F0E">
        <w:rPr>
          <w:rFonts w:ascii="Times New Roman" w:hAnsi="Times New Roman" w:cs="Times New Roman"/>
        </w:rPr>
        <w:t xml:space="preserve"> sulla base delle indicazioni </w:t>
      </w:r>
      <w:r w:rsidR="001A3C94" w:rsidRPr="00EA1F0E">
        <w:rPr>
          <w:rFonts w:ascii="Times New Roman" w:hAnsi="Times New Roman" w:cs="Times New Roman"/>
        </w:rPr>
        <w:t>del Comune</w:t>
      </w:r>
      <w:r w:rsidRPr="00EA1F0E">
        <w:rPr>
          <w:rFonts w:ascii="Times New Roman" w:hAnsi="Times New Roman" w:cs="Times New Roman"/>
        </w:rPr>
        <w:t xml:space="preserve">; </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 garantire soluzioni che risultino concretamente percorribili in ogni loro fase ed esaustive circa la copertura dei rischi </w:t>
      </w:r>
      <w:r w:rsidR="001A3C94" w:rsidRPr="00EA1F0E">
        <w:rPr>
          <w:rFonts w:ascii="Times New Roman" w:hAnsi="Times New Roman" w:cs="Times New Roman"/>
        </w:rPr>
        <w:t>del Comune</w:t>
      </w:r>
      <w:r w:rsidRPr="00EA1F0E">
        <w:rPr>
          <w:rFonts w:ascii="Times New Roman" w:hAnsi="Times New Roman" w:cs="Times New Roman"/>
        </w:rPr>
        <w:t>, oggetto del presente affidamento;</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 non assumere alcun compito di direzione e coordinamento nei confronti degli uffici </w:t>
      </w:r>
      <w:r w:rsidR="001A3C94" w:rsidRPr="00EA1F0E">
        <w:rPr>
          <w:rFonts w:ascii="Times New Roman" w:hAnsi="Times New Roman" w:cs="Times New Roman"/>
        </w:rPr>
        <w:t>del Comune</w:t>
      </w:r>
      <w:r w:rsidRPr="00EA1F0E">
        <w:rPr>
          <w:rFonts w:ascii="Times New Roman" w:hAnsi="Times New Roman" w:cs="Times New Roman"/>
        </w:rPr>
        <w:t xml:space="preserve">, ma svolgere la propria attività in collaborazione con i medesimi; </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 non sottoscrivere documenti che possano in alcun modo impegnare </w:t>
      </w:r>
      <w:r w:rsidR="001A3C94" w:rsidRPr="00EA1F0E">
        <w:rPr>
          <w:rFonts w:ascii="Times New Roman" w:hAnsi="Times New Roman" w:cs="Times New Roman"/>
        </w:rPr>
        <w:t>il Comune</w:t>
      </w:r>
      <w:r w:rsidRPr="00EA1F0E">
        <w:rPr>
          <w:rFonts w:ascii="Times New Roman" w:hAnsi="Times New Roman" w:cs="Times New Roman"/>
        </w:rPr>
        <w:t xml:space="preserve"> senza la preventiva esplicita autorizzazione di quest’ultima, né effettuare alcuna operazione comportante modifiche, anche di mero carattere amministrativo e formale, rispetto ad obblighi precedentemente assunti d</w:t>
      </w:r>
      <w:r w:rsidR="001A3C94" w:rsidRPr="00EA1F0E">
        <w:rPr>
          <w:rFonts w:ascii="Times New Roman" w:hAnsi="Times New Roman" w:cs="Times New Roman"/>
        </w:rPr>
        <w:t>al Comune</w:t>
      </w:r>
      <w:r w:rsidRPr="00EA1F0E">
        <w:rPr>
          <w:rFonts w:ascii="Times New Roman" w:hAnsi="Times New Roman" w:cs="Times New Roman"/>
        </w:rPr>
        <w:t xml:space="preserve">; </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lastRenderedPageBreak/>
        <w:t xml:space="preserve"> operare quale intermediario per </w:t>
      </w:r>
      <w:r w:rsidR="001A3C94" w:rsidRPr="00EA1F0E">
        <w:rPr>
          <w:rFonts w:ascii="Times New Roman" w:hAnsi="Times New Roman" w:cs="Times New Roman"/>
        </w:rPr>
        <w:t>il Comune</w:t>
      </w:r>
      <w:r w:rsidRPr="00EA1F0E">
        <w:rPr>
          <w:rFonts w:ascii="Times New Roman" w:hAnsi="Times New Roman" w:cs="Times New Roman"/>
        </w:rPr>
        <w:t>, con azioni previamente concordate con la stessa, osservando principi di diligenza, correttezza, trasparenza in linea con la deontologia professional</w:t>
      </w:r>
      <w:r w:rsidR="009F6D96" w:rsidRPr="00EA1F0E">
        <w:rPr>
          <w:rFonts w:ascii="Times New Roman" w:hAnsi="Times New Roman" w:cs="Times New Roman"/>
        </w:rPr>
        <w:t xml:space="preserve">e sia </w:t>
      </w:r>
      <w:proofErr w:type="spellStart"/>
      <w:r w:rsidR="009F6D96" w:rsidRPr="00EA1F0E">
        <w:rPr>
          <w:rFonts w:ascii="Times New Roman" w:hAnsi="Times New Roman" w:cs="Times New Roman"/>
        </w:rPr>
        <w:t>ne</w:t>
      </w:r>
      <w:r w:rsidR="00370D2C">
        <w:rPr>
          <w:rFonts w:ascii="Times New Roman" w:hAnsi="Times New Roman" w:cs="Times New Roman"/>
        </w:rPr>
        <w:t>I</w:t>
      </w:r>
      <w:proofErr w:type="spellEnd"/>
      <w:r w:rsidR="009F6D96" w:rsidRPr="00EA1F0E">
        <w:rPr>
          <w:rFonts w:ascii="Times New Roman" w:hAnsi="Times New Roman" w:cs="Times New Roman"/>
        </w:rPr>
        <w:t xml:space="preserve"> rapporti con il Comune</w:t>
      </w:r>
      <w:r w:rsidRPr="00EA1F0E">
        <w:rPr>
          <w:rFonts w:ascii="Times New Roman" w:hAnsi="Times New Roman" w:cs="Times New Roman"/>
        </w:rPr>
        <w:t xml:space="preserve"> sia nei rapporti con le compagnie assicuratrici; </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 mettere a disposizione </w:t>
      </w:r>
      <w:r w:rsidR="001A3C94" w:rsidRPr="00EA1F0E">
        <w:rPr>
          <w:rFonts w:ascii="Times New Roman" w:hAnsi="Times New Roman" w:cs="Times New Roman"/>
        </w:rPr>
        <w:t>del Comune</w:t>
      </w:r>
      <w:r w:rsidRPr="00EA1F0E">
        <w:rPr>
          <w:rFonts w:ascii="Times New Roman" w:hAnsi="Times New Roman" w:cs="Times New Roman"/>
        </w:rPr>
        <w:t xml:space="preserve"> ogni documentazione relativa alla gestione del rapporto assicurativo; </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 assicurare la completa gestione del programma assicurativo </w:t>
      </w:r>
      <w:r w:rsidR="001A3C94" w:rsidRPr="00EA1F0E">
        <w:rPr>
          <w:rFonts w:ascii="Times New Roman" w:hAnsi="Times New Roman" w:cs="Times New Roman"/>
        </w:rPr>
        <w:t>del Comune</w:t>
      </w:r>
      <w:r w:rsidRPr="00EA1F0E">
        <w:rPr>
          <w:rFonts w:ascii="Times New Roman" w:hAnsi="Times New Roman" w:cs="Times New Roman"/>
        </w:rPr>
        <w:t xml:space="preserve">, come individuato ai sensi presente capitolato;  </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 fornire esaustive informazioni in merito ad ogni iniziativa o trattativa condotta per conto </w:t>
      </w:r>
      <w:r w:rsidR="001A3C94" w:rsidRPr="00EA1F0E">
        <w:rPr>
          <w:rFonts w:ascii="Times New Roman" w:hAnsi="Times New Roman" w:cs="Times New Roman"/>
        </w:rPr>
        <w:t>del Comune</w:t>
      </w:r>
      <w:r w:rsidRPr="00EA1F0E">
        <w:rPr>
          <w:rFonts w:ascii="Times New Roman" w:hAnsi="Times New Roman" w:cs="Times New Roman"/>
        </w:rPr>
        <w:t xml:space="preserve">; </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 garantire la trasparenza dei rapporti con le Compagnie assicurative aggiudicatarie dei contratti assicurativi; </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 recarsi, anche a richiesta, presso gli uffici d</w:t>
      </w:r>
      <w:r w:rsidR="001A3C94" w:rsidRPr="00EA1F0E">
        <w:rPr>
          <w:rFonts w:ascii="Times New Roman" w:hAnsi="Times New Roman" w:cs="Times New Roman"/>
        </w:rPr>
        <w:t xml:space="preserve">el Comune </w:t>
      </w:r>
      <w:r w:rsidRPr="00EA1F0E">
        <w:rPr>
          <w:rFonts w:ascii="Times New Roman" w:hAnsi="Times New Roman" w:cs="Times New Roman"/>
        </w:rPr>
        <w:t xml:space="preserve">ogni qual volta ciò sia necessario per lo svolgimento dell’attività oggetto del servizio; </w:t>
      </w:r>
    </w:p>
    <w:p w:rsidR="0090241F"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 comunicare tempestivamente </w:t>
      </w:r>
      <w:r w:rsidR="001A3C94" w:rsidRPr="00EA1F0E">
        <w:rPr>
          <w:rFonts w:ascii="Times New Roman" w:hAnsi="Times New Roman" w:cs="Times New Roman"/>
        </w:rPr>
        <w:t>al Comune</w:t>
      </w:r>
      <w:r w:rsidRPr="00EA1F0E">
        <w:rPr>
          <w:rFonts w:ascii="Times New Roman" w:hAnsi="Times New Roman" w:cs="Times New Roman"/>
        </w:rPr>
        <w:t xml:space="preserve"> modifiche di qualsiasi tipo eventualmente intervenute (cambio indirizzo, e-mail, persone firmatarie ecc.); </w:t>
      </w:r>
    </w:p>
    <w:p w:rsidR="00412BE9" w:rsidRPr="00EA1F0E" w:rsidRDefault="00412BE9" w:rsidP="00EA1F0E">
      <w:pPr>
        <w:pStyle w:val="Paragrafoelenco"/>
        <w:numPr>
          <w:ilvl w:val="0"/>
          <w:numId w:val="5"/>
        </w:numPr>
        <w:jc w:val="both"/>
        <w:rPr>
          <w:rFonts w:ascii="Times New Roman" w:hAnsi="Times New Roman" w:cs="Times New Roman"/>
        </w:rPr>
      </w:pPr>
      <w:r w:rsidRPr="00EA1F0E">
        <w:rPr>
          <w:rFonts w:ascii="Times New Roman" w:hAnsi="Times New Roman" w:cs="Times New Roman"/>
        </w:rPr>
        <w:t xml:space="preserve"> mantenere la massima riservatezza su quanto eventualmente venisse a conoscenza nel corso dello svolgimento del servizio; </w:t>
      </w:r>
    </w:p>
    <w:p w:rsidR="0090241F" w:rsidRPr="00EA1F0E" w:rsidRDefault="00C4031B" w:rsidP="00412BE9">
      <w:pPr>
        <w:jc w:val="both"/>
        <w:rPr>
          <w:rFonts w:ascii="Times New Roman" w:hAnsi="Times New Roman" w:cs="Times New Roman"/>
        </w:rPr>
      </w:pPr>
      <w:r w:rsidRPr="00EA1F0E">
        <w:rPr>
          <w:rFonts w:ascii="Times New Roman" w:hAnsi="Times New Roman" w:cs="Times New Roman"/>
        </w:rPr>
        <w:t>Il Comune di Porto Mantovano</w:t>
      </w:r>
      <w:r w:rsidR="00412BE9" w:rsidRPr="00EA1F0E">
        <w:rPr>
          <w:rFonts w:ascii="Times New Roman" w:hAnsi="Times New Roman" w:cs="Times New Roman"/>
        </w:rPr>
        <w:t xml:space="preserve"> s</w:t>
      </w:r>
      <w:r w:rsidRPr="00EA1F0E">
        <w:rPr>
          <w:rFonts w:ascii="Times New Roman" w:hAnsi="Times New Roman" w:cs="Times New Roman"/>
        </w:rPr>
        <w:t xml:space="preserve">i </w:t>
      </w:r>
      <w:r w:rsidR="00412BE9" w:rsidRPr="00EA1F0E">
        <w:rPr>
          <w:rFonts w:ascii="Times New Roman" w:hAnsi="Times New Roman" w:cs="Times New Roman"/>
        </w:rPr>
        <w:t xml:space="preserve">impegna a: </w:t>
      </w:r>
    </w:p>
    <w:p w:rsidR="0090241F" w:rsidRPr="00EA1F0E" w:rsidRDefault="00412BE9" w:rsidP="00EA1F0E">
      <w:pPr>
        <w:pStyle w:val="Paragrafoelenco"/>
        <w:numPr>
          <w:ilvl w:val="0"/>
          <w:numId w:val="4"/>
        </w:numPr>
        <w:jc w:val="both"/>
        <w:rPr>
          <w:rFonts w:ascii="Times New Roman" w:hAnsi="Times New Roman" w:cs="Times New Roman"/>
        </w:rPr>
      </w:pPr>
      <w:r w:rsidRPr="00EA1F0E">
        <w:rPr>
          <w:rFonts w:ascii="Times New Roman" w:hAnsi="Times New Roman" w:cs="Times New Roman"/>
        </w:rPr>
        <w:t xml:space="preserve"> rendere noto, in occasione di procedure concorsuali per l’assunzione di polizze assicurative, che la gestione del contratto di assicurazione e delle relative polizze è affidato al Broker, il quale è deputato a rapportarsi, per conto </w:t>
      </w:r>
      <w:r w:rsidR="00C4031B" w:rsidRPr="00EA1F0E">
        <w:rPr>
          <w:rFonts w:ascii="Times New Roman" w:hAnsi="Times New Roman" w:cs="Times New Roman"/>
        </w:rPr>
        <w:t>del Comune</w:t>
      </w:r>
      <w:r w:rsidRPr="00EA1F0E">
        <w:rPr>
          <w:rFonts w:ascii="Times New Roman" w:hAnsi="Times New Roman" w:cs="Times New Roman"/>
        </w:rPr>
        <w:t xml:space="preserve"> con le Compagnie Assicurative per ogni questione inerente il contratto medesimo;</w:t>
      </w:r>
    </w:p>
    <w:p w:rsidR="0090241F" w:rsidRPr="00EA1F0E" w:rsidRDefault="00412BE9" w:rsidP="00EA1F0E">
      <w:pPr>
        <w:pStyle w:val="Paragrafoelenco"/>
        <w:numPr>
          <w:ilvl w:val="0"/>
          <w:numId w:val="4"/>
        </w:numPr>
        <w:jc w:val="both"/>
        <w:rPr>
          <w:rFonts w:ascii="Times New Roman" w:hAnsi="Times New Roman" w:cs="Times New Roman"/>
        </w:rPr>
      </w:pPr>
      <w:r w:rsidRPr="00EA1F0E">
        <w:rPr>
          <w:rFonts w:ascii="Times New Roman" w:hAnsi="Times New Roman" w:cs="Times New Roman"/>
        </w:rPr>
        <w:t xml:space="preserve"> fornire al Broker la collaborazione del proprio personale nonché tutti gli atti e i documenti necessari per il completamento e puntuale disbrigo di formalità ed obblighi riguardanti il servizio; </w:t>
      </w:r>
    </w:p>
    <w:p w:rsidR="00EA1F0E" w:rsidRDefault="00412BE9" w:rsidP="00EA1F0E">
      <w:pPr>
        <w:pStyle w:val="Paragrafoelenco"/>
        <w:numPr>
          <w:ilvl w:val="0"/>
          <w:numId w:val="4"/>
        </w:numPr>
        <w:jc w:val="both"/>
        <w:rPr>
          <w:rFonts w:ascii="Times New Roman" w:hAnsi="Times New Roman" w:cs="Times New Roman"/>
        </w:rPr>
      </w:pPr>
      <w:r w:rsidRPr="00EA1F0E">
        <w:rPr>
          <w:rFonts w:ascii="Times New Roman" w:hAnsi="Times New Roman" w:cs="Times New Roman"/>
        </w:rPr>
        <w:t xml:space="preserve"> citare espressamente, in tutti gli atti afferenti i servizi assicurativi </w:t>
      </w:r>
      <w:r w:rsidR="00C4031B" w:rsidRPr="00EA1F0E">
        <w:rPr>
          <w:rFonts w:ascii="Times New Roman" w:hAnsi="Times New Roman" w:cs="Times New Roman"/>
        </w:rPr>
        <w:t>che si avvale dell’</w:t>
      </w:r>
      <w:r w:rsidRPr="00EA1F0E">
        <w:rPr>
          <w:rFonts w:ascii="Times New Roman" w:hAnsi="Times New Roman" w:cs="Times New Roman"/>
        </w:rPr>
        <w:t>assistenza del broker.</w:t>
      </w:r>
    </w:p>
    <w:p w:rsidR="003847F7" w:rsidRPr="00EA1F0E" w:rsidRDefault="00EA1F0E" w:rsidP="00412BE9">
      <w:pPr>
        <w:jc w:val="both"/>
        <w:rPr>
          <w:rFonts w:ascii="Times New Roman" w:hAnsi="Times New Roman" w:cs="Times New Roman"/>
          <w:b/>
          <w:caps/>
        </w:rPr>
      </w:pPr>
      <w:r>
        <w:rPr>
          <w:rFonts w:ascii="Times New Roman" w:hAnsi="Times New Roman" w:cs="Times New Roman"/>
          <w:b/>
          <w:caps/>
        </w:rPr>
        <w:t>Art.</w:t>
      </w:r>
      <w:r w:rsidR="00412BE9" w:rsidRPr="00EA1F0E">
        <w:rPr>
          <w:rFonts w:ascii="Times New Roman" w:hAnsi="Times New Roman" w:cs="Times New Roman"/>
          <w:b/>
          <w:caps/>
        </w:rPr>
        <w:t xml:space="preserve">6 – Organizzazione del servizio - Referente </w:t>
      </w:r>
    </w:p>
    <w:p w:rsidR="00412BE9" w:rsidRPr="00EA1F0E" w:rsidRDefault="00412BE9" w:rsidP="00412BE9">
      <w:pPr>
        <w:jc w:val="both"/>
        <w:rPr>
          <w:rFonts w:ascii="Times New Roman" w:hAnsi="Times New Roman" w:cs="Times New Roman"/>
        </w:rPr>
      </w:pPr>
      <w:r w:rsidRPr="00EA1F0E">
        <w:rPr>
          <w:rFonts w:ascii="Times New Roman" w:hAnsi="Times New Roman" w:cs="Times New Roman"/>
        </w:rPr>
        <w:t xml:space="preserve">Il Broker, per l’adempimento del servizio, dovrà avvalersi di un’organizzazione tale da assicurare un costante e rapido collegamento con </w:t>
      </w:r>
      <w:r w:rsidR="00BF5FC5" w:rsidRPr="00EA1F0E">
        <w:rPr>
          <w:rFonts w:ascii="Times New Roman" w:hAnsi="Times New Roman" w:cs="Times New Roman"/>
        </w:rPr>
        <w:t xml:space="preserve">il Comune, preferibilmente mediante email, </w:t>
      </w:r>
      <w:r w:rsidRPr="00EA1F0E">
        <w:rPr>
          <w:rFonts w:ascii="Times New Roman" w:hAnsi="Times New Roman" w:cs="Times New Roman"/>
        </w:rPr>
        <w:t xml:space="preserve">nonché un elevato livello di prestazione, al fine di fronteggiare qualunque esigenza possa emergere nel corso del periodo di affidamento dell’incarico. A tal fine dovrà mantenere in essere la struttura organizzativa contenuta nell’offerta tecnica così come accettata </w:t>
      </w:r>
      <w:r w:rsidR="00BF5FC5" w:rsidRPr="00EA1F0E">
        <w:rPr>
          <w:rFonts w:ascii="Times New Roman" w:hAnsi="Times New Roman" w:cs="Times New Roman"/>
        </w:rPr>
        <w:t>dal Comune</w:t>
      </w:r>
      <w:r w:rsidRPr="00EA1F0E">
        <w:rPr>
          <w:rFonts w:ascii="Times New Roman" w:hAnsi="Times New Roman" w:cs="Times New Roman"/>
        </w:rPr>
        <w:t xml:space="preserve">. Per la regolare esecuzione, l’aggiudicatario dovrà nominare un referente, le cui generalità dovranno essere comunicate al responsabile del procedimento </w:t>
      </w:r>
      <w:r w:rsidR="00BF5FC5" w:rsidRPr="00EA1F0E">
        <w:rPr>
          <w:rFonts w:ascii="Times New Roman" w:hAnsi="Times New Roman" w:cs="Times New Roman"/>
        </w:rPr>
        <w:t xml:space="preserve">del Comune </w:t>
      </w:r>
      <w:r w:rsidRPr="00EA1F0E">
        <w:rPr>
          <w:rFonts w:ascii="Times New Roman" w:hAnsi="Times New Roman" w:cs="Times New Roman"/>
        </w:rPr>
        <w:t xml:space="preserve">all’avvio del servizio. Il referente dovrà possedere adeguata esperienza professionale nonché essere iscritto nel Registro degli intermediari assicurativi e riassicurativi di cui all’art. 109 del </w:t>
      </w:r>
      <w:proofErr w:type="spellStart"/>
      <w:proofErr w:type="gramStart"/>
      <w:r w:rsidRPr="00EA1F0E">
        <w:rPr>
          <w:rFonts w:ascii="Times New Roman" w:hAnsi="Times New Roman" w:cs="Times New Roman"/>
        </w:rPr>
        <w:t>D.Lgs</w:t>
      </w:r>
      <w:proofErr w:type="gramEnd"/>
      <w:r w:rsidRPr="00EA1F0E">
        <w:rPr>
          <w:rFonts w:ascii="Times New Roman" w:hAnsi="Times New Roman" w:cs="Times New Roman"/>
        </w:rPr>
        <w:t>.</w:t>
      </w:r>
      <w:proofErr w:type="spellEnd"/>
      <w:r w:rsidRPr="00EA1F0E">
        <w:rPr>
          <w:rFonts w:ascii="Times New Roman" w:hAnsi="Times New Roman" w:cs="Times New Roman"/>
        </w:rPr>
        <w:t xml:space="preserve"> 209/2005 e </w:t>
      </w:r>
      <w:proofErr w:type="spellStart"/>
      <w:r w:rsidRPr="00EA1F0E">
        <w:rPr>
          <w:rFonts w:ascii="Times New Roman" w:hAnsi="Times New Roman" w:cs="Times New Roman"/>
        </w:rPr>
        <w:t>s.m.i.</w:t>
      </w:r>
      <w:proofErr w:type="spellEnd"/>
      <w:r w:rsidRPr="00EA1F0E">
        <w:rPr>
          <w:rFonts w:ascii="Times New Roman" w:hAnsi="Times New Roman" w:cs="Times New Roman"/>
        </w:rPr>
        <w:t xml:space="preserve"> Il referente avrà il compito di intervenire, decidere, rispondere direttamente riguardo ad eventuali problemi che dovessero sorgere relativamente a tutti i servizi richiesti e sarà sua cura garantire l’applicazione delle procedure e delle metodologie concordate. Ogni comunicazione, richiesta, contestazione e quant’altro saranno trasmesse al referente e si intendono come validamente effettuate, ai sensi e per gli effetti di legge, all’esecutore del presente contratto. Quanto sarà dichiarato e sottoscritto dal referen</w:t>
      </w:r>
      <w:r w:rsidR="009F6D96" w:rsidRPr="00EA1F0E">
        <w:rPr>
          <w:rFonts w:ascii="Times New Roman" w:hAnsi="Times New Roman" w:cs="Times New Roman"/>
        </w:rPr>
        <w:t>te sarà considerato dal Comune</w:t>
      </w:r>
      <w:r w:rsidRPr="00EA1F0E">
        <w:rPr>
          <w:rFonts w:ascii="Times New Roman" w:hAnsi="Times New Roman" w:cs="Times New Roman"/>
        </w:rPr>
        <w:t xml:space="preserve"> dichiarato e sottoscritto in nome e per conto dell’esecutore. Qualsiasi variazione dovesse intervenire in capo al referente, sia temporanea che definitiva, dovrà essere tempestivamente comunicata al responsabile del procedimento </w:t>
      </w:r>
      <w:r w:rsidR="00BF5FC5" w:rsidRPr="00EA1F0E">
        <w:rPr>
          <w:rFonts w:ascii="Times New Roman" w:hAnsi="Times New Roman" w:cs="Times New Roman"/>
        </w:rPr>
        <w:t>del Comune</w:t>
      </w:r>
      <w:r w:rsidRPr="00EA1F0E">
        <w:rPr>
          <w:rFonts w:ascii="Times New Roman" w:hAnsi="Times New Roman" w:cs="Times New Roman"/>
        </w:rPr>
        <w:t>, indicando altresì il nuov</w:t>
      </w:r>
      <w:r w:rsidR="00285E25" w:rsidRPr="00EA1F0E">
        <w:rPr>
          <w:rFonts w:ascii="Times New Roman" w:hAnsi="Times New Roman" w:cs="Times New Roman"/>
        </w:rPr>
        <w:t xml:space="preserve">o soggetto individuato. </w:t>
      </w:r>
    </w:p>
    <w:p w:rsidR="003847F7" w:rsidRPr="00EA1F0E" w:rsidRDefault="00EA1F0E" w:rsidP="00412BE9">
      <w:pPr>
        <w:jc w:val="both"/>
        <w:rPr>
          <w:rFonts w:ascii="Times New Roman" w:hAnsi="Times New Roman" w:cs="Times New Roman"/>
        </w:rPr>
      </w:pPr>
      <w:r>
        <w:rPr>
          <w:rFonts w:ascii="Times New Roman" w:hAnsi="Times New Roman" w:cs="Times New Roman"/>
          <w:b/>
          <w:caps/>
        </w:rPr>
        <w:t>Art.</w:t>
      </w:r>
      <w:r w:rsidR="00412BE9" w:rsidRPr="00EA1F0E">
        <w:rPr>
          <w:rFonts w:ascii="Times New Roman" w:hAnsi="Times New Roman" w:cs="Times New Roman"/>
          <w:b/>
          <w:caps/>
        </w:rPr>
        <w:t>7 – Svolgimento dell’incarico</w:t>
      </w:r>
      <w:r w:rsidR="00412BE9" w:rsidRPr="00EA1F0E">
        <w:rPr>
          <w:rFonts w:ascii="Times New Roman" w:hAnsi="Times New Roman" w:cs="Times New Roman"/>
        </w:rPr>
        <w:t xml:space="preserve"> </w:t>
      </w:r>
    </w:p>
    <w:p w:rsidR="00412BE9" w:rsidRPr="00EA1F0E" w:rsidRDefault="00A5428F" w:rsidP="00412BE9">
      <w:pPr>
        <w:jc w:val="both"/>
        <w:rPr>
          <w:rFonts w:ascii="Times New Roman" w:hAnsi="Times New Roman" w:cs="Times New Roman"/>
        </w:rPr>
      </w:pPr>
      <w:r w:rsidRPr="00EA1F0E">
        <w:rPr>
          <w:rFonts w:ascii="Times New Roman" w:hAnsi="Times New Roman" w:cs="Times New Roman"/>
        </w:rPr>
        <w:t>È</w:t>
      </w:r>
      <w:r w:rsidR="00412BE9" w:rsidRPr="00EA1F0E">
        <w:rPr>
          <w:rFonts w:ascii="Times New Roman" w:hAnsi="Times New Roman" w:cs="Times New Roman"/>
        </w:rPr>
        <w:t xml:space="preserve"> esplicitamente convenuto che restano in capo </w:t>
      </w:r>
      <w:r w:rsidR="00BF5FC5" w:rsidRPr="00EA1F0E">
        <w:rPr>
          <w:rFonts w:ascii="Times New Roman" w:hAnsi="Times New Roman" w:cs="Times New Roman"/>
        </w:rPr>
        <w:t>al Comune di Porto Mantovano</w:t>
      </w:r>
      <w:r w:rsidR="00412BE9" w:rsidRPr="00EA1F0E">
        <w:rPr>
          <w:rFonts w:ascii="Times New Roman" w:hAnsi="Times New Roman" w:cs="Times New Roman"/>
        </w:rPr>
        <w:t xml:space="preserve"> l’assoluta autonomia decisionale, la piena titolarità della scelta del contraente assicurativo, la sottoscrizione dei contratti d’assicurazione ed ogni altro documento di perfezionamento delle polizze, la formulazione di disdette così come altre operazioni modificative di obbligazioni precedentemente assunte. Entro i limiti di cui al comma precedente </w:t>
      </w:r>
      <w:r w:rsidR="00E839C6" w:rsidRPr="00EA1F0E">
        <w:rPr>
          <w:rFonts w:ascii="Times New Roman" w:hAnsi="Times New Roman" w:cs="Times New Roman"/>
        </w:rPr>
        <w:t xml:space="preserve">il Comune </w:t>
      </w:r>
      <w:r w:rsidR="00412BE9" w:rsidRPr="00EA1F0E">
        <w:rPr>
          <w:rFonts w:ascii="Times New Roman" w:hAnsi="Times New Roman" w:cs="Times New Roman"/>
        </w:rPr>
        <w:t xml:space="preserve">autorizza il Broker a trattare in nome proprio con tutte le Compagnie assicuratrici. Il Broker non assume alcun compito di direzione e coordinamento nei confronti degli uffici </w:t>
      </w:r>
      <w:r w:rsidR="00E839C6" w:rsidRPr="00EA1F0E">
        <w:rPr>
          <w:rFonts w:ascii="Times New Roman" w:hAnsi="Times New Roman" w:cs="Times New Roman"/>
        </w:rPr>
        <w:t>del Comune</w:t>
      </w:r>
      <w:r w:rsidR="00412BE9" w:rsidRPr="00EA1F0E">
        <w:rPr>
          <w:rFonts w:ascii="Times New Roman" w:hAnsi="Times New Roman" w:cs="Times New Roman"/>
        </w:rPr>
        <w:t xml:space="preserve"> né è in grado di impegnare </w:t>
      </w:r>
      <w:r w:rsidR="00E839C6" w:rsidRPr="00EA1F0E">
        <w:rPr>
          <w:rFonts w:ascii="Times New Roman" w:hAnsi="Times New Roman" w:cs="Times New Roman"/>
        </w:rPr>
        <w:t>il Comune</w:t>
      </w:r>
      <w:r w:rsidR="00412BE9" w:rsidRPr="00EA1F0E">
        <w:rPr>
          <w:rFonts w:ascii="Times New Roman" w:hAnsi="Times New Roman" w:cs="Times New Roman"/>
        </w:rPr>
        <w:t xml:space="preserve"> verso l’esterno se non previa ed esplicita autorizzazione. Nello svolgimento </w:t>
      </w:r>
      <w:r w:rsidR="00412BE9" w:rsidRPr="00EA1F0E">
        <w:rPr>
          <w:rFonts w:ascii="Times New Roman" w:hAnsi="Times New Roman" w:cs="Times New Roman"/>
        </w:rPr>
        <w:lastRenderedPageBreak/>
        <w:t xml:space="preserve">della propria attività il Broker deve comportarsi con diligenza, correttezza, trasparenza e professionalità operando in modo da non recare pregiudizi agli interessi </w:t>
      </w:r>
      <w:r w:rsidR="00E839C6" w:rsidRPr="00EA1F0E">
        <w:rPr>
          <w:rFonts w:ascii="Times New Roman" w:hAnsi="Times New Roman" w:cs="Times New Roman"/>
        </w:rPr>
        <w:t>del Comune</w:t>
      </w:r>
      <w:r w:rsidR="00412BE9" w:rsidRPr="00EA1F0E">
        <w:rPr>
          <w:rFonts w:ascii="Times New Roman" w:hAnsi="Times New Roman" w:cs="Times New Roman"/>
        </w:rPr>
        <w:t xml:space="preserve">. </w:t>
      </w:r>
    </w:p>
    <w:p w:rsidR="003847F7" w:rsidRPr="00EA1F0E" w:rsidRDefault="00EA1F0E" w:rsidP="00412BE9">
      <w:pPr>
        <w:jc w:val="both"/>
        <w:rPr>
          <w:rFonts w:ascii="Times New Roman" w:hAnsi="Times New Roman" w:cs="Times New Roman"/>
          <w:b/>
          <w:caps/>
        </w:rPr>
      </w:pPr>
      <w:r>
        <w:rPr>
          <w:rFonts w:ascii="Times New Roman" w:hAnsi="Times New Roman" w:cs="Times New Roman"/>
          <w:b/>
          <w:caps/>
        </w:rPr>
        <w:t>Art.</w:t>
      </w:r>
      <w:r w:rsidR="00D5700F" w:rsidRPr="00EA1F0E">
        <w:rPr>
          <w:rFonts w:ascii="Times New Roman" w:hAnsi="Times New Roman" w:cs="Times New Roman"/>
          <w:b/>
          <w:caps/>
        </w:rPr>
        <w:t xml:space="preserve">8– Riservatezza </w:t>
      </w:r>
    </w:p>
    <w:p w:rsidR="003847F7" w:rsidRPr="00EA1F0E" w:rsidRDefault="003847F7" w:rsidP="00412BE9">
      <w:pPr>
        <w:jc w:val="both"/>
        <w:rPr>
          <w:rFonts w:ascii="Times New Roman" w:hAnsi="Times New Roman" w:cs="Times New Roman"/>
        </w:rPr>
      </w:pPr>
      <w:r w:rsidRPr="00EA1F0E">
        <w:rPr>
          <w:rFonts w:ascii="Times New Roman" w:hAnsi="Times New Roman" w:cs="Times New Roman"/>
        </w:rPr>
        <w:t>T</w:t>
      </w:r>
      <w:r w:rsidR="00412BE9" w:rsidRPr="00EA1F0E">
        <w:rPr>
          <w:rFonts w:ascii="Times New Roman" w:hAnsi="Times New Roman" w:cs="Times New Roman"/>
        </w:rPr>
        <w:t xml:space="preserve">utti i documenti prodotti dall’aggiudicatario saranno di proprietà </w:t>
      </w:r>
      <w:r w:rsidR="00F817D1" w:rsidRPr="00EA1F0E">
        <w:rPr>
          <w:rFonts w:ascii="Times New Roman" w:hAnsi="Times New Roman" w:cs="Times New Roman"/>
        </w:rPr>
        <w:t>del Comune</w:t>
      </w:r>
      <w:r w:rsidR="00412BE9" w:rsidRPr="00EA1F0E">
        <w:rPr>
          <w:rFonts w:ascii="Times New Roman" w:hAnsi="Times New Roman" w:cs="Times New Roman"/>
        </w:rPr>
        <w:t xml:space="preserve">. </w:t>
      </w:r>
    </w:p>
    <w:p w:rsidR="00E1403E" w:rsidRDefault="00412BE9" w:rsidP="00412BE9">
      <w:pPr>
        <w:jc w:val="both"/>
        <w:rPr>
          <w:rFonts w:ascii="Times New Roman" w:hAnsi="Times New Roman" w:cs="Times New Roman"/>
        </w:rPr>
      </w:pPr>
      <w:r w:rsidRPr="00EA1F0E">
        <w:rPr>
          <w:rFonts w:ascii="Times New Roman" w:hAnsi="Times New Roman" w:cs="Times New Roman"/>
        </w:rPr>
        <w:t xml:space="preserve">Le parti si impegnano reciprocamente a scambiarsi tutte le informazioni necessarie ed utili alla corretta esecuzione del presente servizio. L’aggiudicatario si impegna ad adottare tutte le misure atte a garantire un’adeguata tutela dei dati e delle informazioni ricevute </w:t>
      </w:r>
      <w:r w:rsidR="00F817D1" w:rsidRPr="00EA1F0E">
        <w:rPr>
          <w:rFonts w:ascii="Times New Roman" w:hAnsi="Times New Roman" w:cs="Times New Roman"/>
        </w:rPr>
        <w:t>dal Comune</w:t>
      </w:r>
      <w:r w:rsidRPr="00EA1F0E">
        <w:rPr>
          <w:rFonts w:ascii="Times New Roman" w:hAnsi="Times New Roman" w:cs="Times New Roman"/>
        </w:rPr>
        <w:t xml:space="preserve"> assicurando la necessaria riservatezza circa il loro contenuto ed in particolare a:</w:t>
      </w:r>
    </w:p>
    <w:p w:rsidR="00E1403E" w:rsidRPr="00E1403E" w:rsidRDefault="00412BE9" w:rsidP="00E1403E">
      <w:pPr>
        <w:pStyle w:val="Paragrafoelenco"/>
        <w:numPr>
          <w:ilvl w:val="0"/>
          <w:numId w:val="4"/>
        </w:numPr>
        <w:jc w:val="both"/>
        <w:rPr>
          <w:rFonts w:ascii="Times New Roman" w:hAnsi="Times New Roman" w:cs="Times New Roman"/>
        </w:rPr>
      </w:pPr>
      <w:r w:rsidRPr="00E1403E">
        <w:rPr>
          <w:rFonts w:ascii="Times New Roman" w:hAnsi="Times New Roman" w:cs="Times New Roman"/>
        </w:rPr>
        <w:t xml:space="preserve">non cedere, consegnare, rendere disponibili a qualsiasi titolo o comunque comunicare/divulgare per qualsiasi motivo ed in qualsiasi momento il contenuto di tali informazioni a terzi, senza l’autorizzazione scritta </w:t>
      </w:r>
      <w:r w:rsidR="00F817D1" w:rsidRPr="00E1403E">
        <w:rPr>
          <w:rFonts w:ascii="Times New Roman" w:hAnsi="Times New Roman" w:cs="Times New Roman"/>
        </w:rPr>
        <w:t>del Comune</w:t>
      </w:r>
      <w:r w:rsidRPr="00E1403E">
        <w:rPr>
          <w:rFonts w:ascii="Times New Roman" w:hAnsi="Times New Roman" w:cs="Times New Roman"/>
        </w:rPr>
        <w:t xml:space="preserve">; </w:t>
      </w:r>
    </w:p>
    <w:p w:rsidR="00412BE9" w:rsidRPr="00E1403E" w:rsidRDefault="00412BE9" w:rsidP="00E1403E">
      <w:pPr>
        <w:pStyle w:val="Paragrafoelenco"/>
        <w:numPr>
          <w:ilvl w:val="0"/>
          <w:numId w:val="4"/>
        </w:numPr>
        <w:jc w:val="both"/>
        <w:rPr>
          <w:rFonts w:ascii="Times New Roman" w:hAnsi="Times New Roman" w:cs="Times New Roman"/>
        </w:rPr>
      </w:pPr>
      <w:r w:rsidRPr="00E1403E">
        <w:rPr>
          <w:rFonts w:ascii="Times New Roman" w:hAnsi="Times New Roman" w:cs="Times New Roman"/>
        </w:rPr>
        <w:t xml:space="preserve">limitare al proprio personale la conoscenza o l’accesso al contenuto delle informazioni fornite </w:t>
      </w:r>
      <w:r w:rsidR="00F817D1" w:rsidRPr="00E1403E">
        <w:rPr>
          <w:rFonts w:ascii="Times New Roman" w:hAnsi="Times New Roman" w:cs="Times New Roman"/>
        </w:rPr>
        <w:t>dal Comune</w:t>
      </w:r>
      <w:r w:rsidRPr="00E1403E">
        <w:rPr>
          <w:rFonts w:ascii="Times New Roman" w:hAnsi="Times New Roman" w:cs="Times New Roman"/>
        </w:rPr>
        <w:t xml:space="preserve">, allo strettamente indispensabile, rendendolo individualmente e previamente edotto degli obblighi di riservatezza. </w:t>
      </w:r>
    </w:p>
    <w:p w:rsidR="003847F7" w:rsidRPr="00EA1F0E" w:rsidRDefault="00EA1F0E" w:rsidP="00412BE9">
      <w:pPr>
        <w:jc w:val="both"/>
        <w:rPr>
          <w:rFonts w:ascii="Times New Roman" w:hAnsi="Times New Roman" w:cs="Times New Roman"/>
          <w:b/>
        </w:rPr>
      </w:pPr>
      <w:r>
        <w:rPr>
          <w:rFonts w:ascii="Times New Roman" w:hAnsi="Times New Roman" w:cs="Times New Roman"/>
          <w:b/>
          <w:caps/>
        </w:rPr>
        <w:t>Art.</w:t>
      </w:r>
      <w:r w:rsidR="00412BE9" w:rsidRPr="00EA1F0E">
        <w:rPr>
          <w:rFonts w:ascii="Times New Roman" w:hAnsi="Times New Roman" w:cs="Times New Roman"/>
          <w:b/>
          <w:caps/>
        </w:rPr>
        <w:t>9 – Responsabilità del B</w:t>
      </w:r>
      <w:r w:rsidR="00286C7E" w:rsidRPr="00EA1F0E">
        <w:rPr>
          <w:rFonts w:ascii="Times New Roman" w:hAnsi="Times New Roman" w:cs="Times New Roman"/>
          <w:b/>
          <w:caps/>
        </w:rPr>
        <w:t>roker</w:t>
      </w:r>
    </w:p>
    <w:p w:rsidR="00412BE9" w:rsidRPr="00EA1F0E" w:rsidRDefault="00286C7E" w:rsidP="00412BE9">
      <w:pPr>
        <w:jc w:val="both"/>
        <w:rPr>
          <w:rFonts w:ascii="Times New Roman" w:hAnsi="Times New Roman" w:cs="Times New Roman"/>
        </w:rPr>
      </w:pPr>
      <w:r w:rsidRPr="00EA1F0E">
        <w:rPr>
          <w:rFonts w:ascii="Times New Roman" w:hAnsi="Times New Roman" w:cs="Times New Roman"/>
        </w:rPr>
        <w:t xml:space="preserve"> Il Broker dovrà svolgere il servizio</w:t>
      </w:r>
      <w:r w:rsidR="00412BE9" w:rsidRPr="00EA1F0E">
        <w:rPr>
          <w:rFonts w:ascii="Times New Roman" w:hAnsi="Times New Roman" w:cs="Times New Roman"/>
        </w:rPr>
        <w:t xml:space="preserve"> alle condizioni di cui al progetto di servizio e all’offerta presentata nell’interesse esclusivo </w:t>
      </w:r>
      <w:r w:rsidRPr="00EA1F0E">
        <w:rPr>
          <w:rFonts w:ascii="Times New Roman" w:hAnsi="Times New Roman" w:cs="Times New Roman"/>
        </w:rPr>
        <w:t>del Comune</w:t>
      </w:r>
      <w:r w:rsidR="00412BE9" w:rsidRPr="00EA1F0E">
        <w:rPr>
          <w:rFonts w:ascii="Times New Roman" w:hAnsi="Times New Roman" w:cs="Times New Roman"/>
        </w:rPr>
        <w:t xml:space="preserve"> e nel rispetto di tutte le indicazioni e le richieste da questa fornite, garantendo soluzioni che risultino concretamente percorribili in ogni loro fase ed esaustive circa la copertura dei rischi insiti nell’attività </w:t>
      </w:r>
      <w:r w:rsidRPr="00EA1F0E">
        <w:rPr>
          <w:rFonts w:ascii="Times New Roman" w:hAnsi="Times New Roman" w:cs="Times New Roman"/>
        </w:rPr>
        <w:t>del Comune</w:t>
      </w:r>
      <w:r w:rsidR="003847F7" w:rsidRPr="00EA1F0E">
        <w:rPr>
          <w:rFonts w:ascii="Times New Roman" w:hAnsi="Times New Roman" w:cs="Times New Roman"/>
        </w:rPr>
        <w:t xml:space="preserve">. </w:t>
      </w:r>
      <w:r w:rsidR="00412BE9" w:rsidRPr="00EA1F0E">
        <w:rPr>
          <w:rFonts w:ascii="Times New Roman" w:hAnsi="Times New Roman" w:cs="Times New Roman"/>
        </w:rPr>
        <w:t xml:space="preserve">Il Broker è responsabile per quanto attiene alle valutazioni rese nell’espletamento dell’incarico e nella gestione delle singole pratiche. Il Broker è, altresì, responsabile nel caso in cui non segnali tempestivamente e non dimostri d’aver esperito ogni azione necessaria alla modificazione delle condizioni contrattuali che comportino responsabilità degli organi </w:t>
      </w:r>
      <w:r w:rsidRPr="00EA1F0E">
        <w:rPr>
          <w:rFonts w:ascii="Times New Roman" w:hAnsi="Times New Roman" w:cs="Times New Roman"/>
        </w:rPr>
        <w:t>del Comune</w:t>
      </w:r>
      <w:r w:rsidR="00412BE9" w:rsidRPr="00EA1F0E">
        <w:rPr>
          <w:rFonts w:ascii="Times New Roman" w:hAnsi="Times New Roman" w:cs="Times New Roman"/>
        </w:rPr>
        <w:t xml:space="preserve"> e/o dei funzionari preposti al servizio. </w:t>
      </w:r>
      <w:r w:rsidRPr="00EA1F0E">
        <w:rPr>
          <w:rFonts w:ascii="Times New Roman" w:hAnsi="Times New Roman" w:cs="Times New Roman"/>
        </w:rPr>
        <w:t xml:space="preserve">Il Comune </w:t>
      </w:r>
      <w:r w:rsidR="00412BE9" w:rsidRPr="00EA1F0E">
        <w:rPr>
          <w:rFonts w:ascii="Times New Roman" w:hAnsi="Times New Roman" w:cs="Times New Roman"/>
        </w:rPr>
        <w:t xml:space="preserve">avrà diritto al risarcimento di eventuali danni subiti, imputabili a negligenze, errori ed omissioni commessi dal Broker nell’espletamento del servizio. Il Broker risponde altresì di eventuali danni causati anche se rilevati dopo la scadenza del servizio di cui al presente capitolato. I rischi per le responsabilità di che trattasi e di tutte le altre, nessuna esclusa, scaturenti dal servizio, dovranno essere coperti mediante idonea copertura assicurativa con le modalità di cui al successivo art.12. </w:t>
      </w:r>
    </w:p>
    <w:p w:rsidR="003847F7" w:rsidRPr="00EA1F0E" w:rsidRDefault="00EA1F0E" w:rsidP="00412BE9">
      <w:pPr>
        <w:jc w:val="both"/>
        <w:rPr>
          <w:rFonts w:ascii="Times New Roman" w:hAnsi="Times New Roman" w:cs="Times New Roman"/>
          <w:caps/>
        </w:rPr>
      </w:pPr>
      <w:r>
        <w:rPr>
          <w:rFonts w:ascii="Times New Roman" w:hAnsi="Times New Roman" w:cs="Times New Roman"/>
          <w:b/>
          <w:caps/>
        </w:rPr>
        <w:t>Art.</w:t>
      </w:r>
      <w:r w:rsidR="00017599" w:rsidRPr="00EA1F0E">
        <w:rPr>
          <w:rFonts w:ascii="Times New Roman" w:hAnsi="Times New Roman" w:cs="Times New Roman"/>
          <w:b/>
          <w:caps/>
        </w:rPr>
        <w:t>10 – Obblighi dell’e</w:t>
      </w:r>
      <w:r w:rsidR="00412BE9" w:rsidRPr="00EA1F0E">
        <w:rPr>
          <w:rFonts w:ascii="Times New Roman" w:hAnsi="Times New Roman" w:cs="Times New Roman"/>
          <w:b/>
          <w:caps/>
        </w:rPr>
        <w:t>secutore</w:t>
      </w:r>
      <w:r w:rsidR="00412BE9" w:rsidRPr="00EA1F0E">
        <w:rPr>
          <w:rFonts w:ascii="Times New Roman" w:hAnsi="Times New Roman" w:cs="Times New Roman"/>
          <w:caps/>
        </w:rPr>
        <w:t xml:space="preserve"> </w:t>
      </w:r>
    </w:p>
    <w:p w:rsidR="003847F7" w:rsidRPr="00EA1F0E" w:rsidRDefault="00412BE9" w:rsidP="00412BE9">
      <w:pPr>
        <w:jc w:val="both"/>
        <w:rPr>
          <w:rFonts w:ascii="Times New Roman" w:hAnsi="Times New Roman" w:cs="Times New Roman"/>
        </w:rPr>
      </w:pPr>
      <w:r w:rsidRPr="00EA1F0E">
        <w:rPr>
          <w:rFonts w:ascii="Times New Roman" w:hAnsi="Times New Roman" w:cs="Times New Roman"/>
        </w:rPr>
        <w:t xml:space="preserve">Il Broker esecutore si obbliga: </w:t>
      </w:r>
    </w:p>
    <w:p w:rsidR="003847F7" w:rsidRPr="00EA1F0E" w:rsidRDefault="00412BE9" w:rsidP="00412BE9">
      <w:pPr>
        <w:jc w:val="both"/>
        <w:rPr>
          <w:rFonts w:ascii="Times New Roman" w:hAnsi="Times New Roman" w:cs="Times New Roman"/>
        </w:rPr>
      </w:pPr>
      <w:r w:rsidRPr="00EA1F0E">
        <w:rPr>
          <w:rFonts w:ascii="Times New Roman" w:hAnsi="Times New Roman" w:cs="Times New Roman"/>
        </w:rPr>
        <w:t xml:space="preserve">a) ad applicare ai propri dipendenti tutte le disposizioni normative e retributive risultanti dai contratti collettivi di lavoro applicabili e ad agire, nei confronti degli stessi, nel rispetto degli obblighi assicurativi e previdenziali previsti dalle leggi e dai contratti nonché nel rispetto degli obblighi in materia di sicurezza; </w:t>
      </w:r>
    </w:p>
    <w:p w:rsidR="003847F7" w:rsidRPr="00EA1F0E" w:rsidRDefault="00412BE9" w:rsidP="00412BE9">
      <w:pPr>
        <w:jc w:val="both"/>
        <w:rPr>
          <w:rFonts w:ascii="Times New Roman" w:hAnsi="Times New Roman" w:cs="Times New Roman"/>
        </w:rPr>
      </w:pPr>
      <w:r w:rsidRPr="00EA1F0E">
        <w:rPr>
          <w:rFonts w:ascii="Times New Roman" w:hAnsi="Times New Roman" w:cs="Times New Roman"/>
        </w:rPr>
        <w:t xml:space="preserve">b) a rispettare tutte le norme in materia retributiva, contributiva, previdenziale, assicurativa, sanitaria, previste per i dipendenti dalla vigente normativa;  </w:t>
      </w:r>
    </w:p>
    <w:p w:rsidR="00412BE9" w:rsidRPr="00EA1F0E" w:rsidRDefault="00412BE9" w:rsidP="00412BE9">
      <w:pPr>
        <w:jc w:val="both"/>
        <w:rPr>
          <w:rFonts w:ascii="Times New Roman" w:hAnsi="Times New Roman" w:cs="Times New Roman"/>
        </w:rPr>
      </w:pPr>
      <w:r w:rsidRPr="00EA1F0E">
        <w:rPr>
          <w:rFonts w:ascii="Times New Roman" w:hAnsi="Times New Roman" w:cs="Times New Roman"/>
        </w:rPr>
        <w:t xml:space="preserve">c) ad applicare e far applicare integralmente nei confronti di tutti i lavoratori dipendenti impiegati nell’esecuzione della prestazione, le condizioni economiche e normative previste dai contratti collettivi di lavoro nazionali ed integrativi territoriali vigenti durante lo svolgimento della prestazione. I suddetti obblighi vincolano la ditta esecutrice anche nel caso che non sia aderente alle associazioni stipulanti o receda da esse; </w:t>
      </w:r>
    </w:p>
    <w:p w:rsidR="00412BE9" w:rsidRPr="00EA1F0E" w:rsidRDefault="00412BE9" w:rsidP="00412BE9">
      <w:pPr>
        <w:jc w:val="both"/>
        <w:rPr>
          <w:rFonts w:ascii="Times New Roman" w:hAnsi="Times New Roman" w:cs="Times New Roman"/>
        </w:rPr>
      </w:pPr>
      <w:r w:rsidRPr="00EA1F0E">
        <w:rPr>
          <w:rFonts w:ascii="Times New Roman" w:hAnsi="Times New Roman" w:cs="Times New Roman"/>
        </w:rPr>
        <w:t xml:space="preserve">d) ad osservare e fare osservare ai propri dipendenti il segreto d’ufficio su fatti o circostanze concernenti l’organizzazione e l'andamento </w:t>
      </w:r>
      <w:r w:rsidR="00286C7E" w:rsidRPr="00EA1F0E">
        <w:rPr>
          <w:rFonts w:ascii="Times New Roman" w:hAnsi="Times New Roman" w:cs="Times New Roman"/>
        </w:rPr>
        <w:t>del Comune</w:t>
      </w:r>
      <w:r w:rsidRPr="00EA1F0E">
        <w:rPr>
          <w:rFonts w:ascii="Times New Roman" w:hAnsi="Times New Roman" w:cs="Times New Roman"/>
        </w:rPr>
        <w:t xml:space="preserve">, delle quali abbia avuto notizia durante l’espletamento del proprio servizio.  L’esecutore risponde direttamente dell’operato di tutti i propri dipendenti nei confronti </w:t>
      </w:r>
      <w:r w:rsidR="00286C7E" w:rsidRPr="00EA1F0E">
        <w:rPr>
          <w:rFonts w:ascii="Times New Roman" w:hAnsi="Times New Roman" w:cs="Times New Roman"/>
        </w:rPr>
        <w:t>del Comune.</w:t>
      </w:r>
      <w:r w:rsidRPr="00EA1F0E">
        <w:rPr>
          <w:rFonts w:ascii="Times New Roman" w:hAnsi="Times New Roman" w:cs="Times New Roman"/>
        </w:rPr>
        <w:t xml:space="preserve"> </w:t>
      </w:r>
    </w:p>
    <w:p w:rsidR="003847F7" w:rsidRPr="00EA1F0E" w:rsidRDefault="00EA1F0E" w:rsidP="00412BE9">
      <w:pPr>
        <w:jc w:val="both"/>
        <w:rPr>
          <w:rFonts w:ascii="Times New Roman" w:hAnsi="Times New Roman" w:cs="Times New Roman"/>
          <w:b/>
          <w:caps/>
        </w:rPr>
      </w:pPr>
      <w:r>
        <w:rPr>
          <w:rFonts w:ascii="Times New Roman" w:hAnsi="Times New Roman" w:cs="Times New Roman"/>
          <w:b/>
          <w:caps/>
        </w:rPr>
        <w:t>Art.</w:t>
      </w:r>
      <w:r w:rsidR="00412BE9" w:rsidRPr="00EA1F0E">
        <w:rPr>
          <w:rFonts w:ascii="Times New Roman" w:hAnsi="Times New Roman" w:cs="Times New Roman"/>
          <w:b/>
          <w:caps/>
        </w:rPr>
        <w:t>11 – Cessazione iscrizione al Registro Unico degli Intermediari, v</w:t>
      </w:r>
      <w:r w:rsidR="00C30040" w:rsidRPr="00EA1F0E">
        <w:rPr>
          <w:rFonts w:ascii="Times New Roman" w:hAnsi="Times New Roman" w:cs="Times New Roman"/>
          <w:b/>
          <w:caps/>
        </w:rPr>
        <w:t>iolazione disposizioni D.Lgs 20</w:t>
      </w:r>
      <w:r w:rsidR="00412BE9" w:rsidRPr="00EA1F0E">
        <w:rPr>
          <w:rFonts w:ascii="Times New Roman" w:hAnsi="Times New Roman" w:cs="Times New Roman"/>
          <w:b/>
          <w:caps/>
        </w:rPr>
        <w:t>9/</w:t>
      </w:r>
      <w:r w:rsidR="00C30040" w:rsidRPr="00EA1F0E">
        <w:rPr>
          <w:rFonts w:ascii="Times New Roman" w:hAnsi="Times New Roman" w:cs="Times New Roman"/>
          <w:b/>
          <w:caps/>
        </w:rPr>
        <w:t>20</w:t>
      </w:r>
      <w:r w:rsidR="00787F0A" w:rsidRPr="00EA1F0E">
        <w:rPr>
          <w:rFonts w:ascii="Times New Roman" w:hAnsi="Times New Roman" w:cs="Times New Roman"/>
          <w:b/>
          <w:caps/>
        </w:rPr>
        <w:t>05</w:t>
      </w:r>
    </w:p>
    <w:p w:rsidR="00412BE9" w:rsidRPr="00EA1F0E" w:rsidRDefault="00412BE9" w:rsidP="00412BE9">
      <w:pPr>
        <w:jc w:val="both"/>
        <w:rPr>
          <w:rFonts w:ascii="Times New Roman" w:hAnsi="Times New Roman" w:cs="Times New Roman"/>
        </w:rPr>
      </w:pPr>
      <w:r w:rsidRPr="00EA1F0E">
        <w:rPr>
          <w:rFonts w:ascii="Times New Roman" w:hAnsi="Times New Roman" w:cs="Times New Roman"/>
        </w:rPr>
        <w:t xml:space="preserve">Qualora, durante l’esecuzione del servizio, si verifichi la cessazione dell’iscrizione RUI ex art.109 </w:t>
      </w:r>
      <w:proofErr w:type="spellStart"/>
      <w:proofErr w:type="gramStart"/>
      <w:r w:rsidRPr="00EA1F0E">
        <w:rPr>
          <w:rFonts w:ascii="Times New Roman" w:hAnsi="Times New Roman" w:cs="Times New Roman"/>
        </w:rPr>
        <w:t>D.Lgs</w:t>
      </w:r>
      <w:proofErr w:type="spellEnd"/>
      <w:proofErr w:type="gramEnd"/>
      <w:r w:rsidRPr="00EA1F0E">
        <w:rPr>
          <w:rFonts w:ascii="Times New Roman" w:hAnsi="Times New Roman" w:cs="Times New Roman"/>
        </w:rPr>
        <w:t xml:space="preserve"> 209/2005 e </w:t>
      </w:r>
      <w:proofErr w:type="spellStart"/>
      <w:r w:rsidRPr="00EA1F0E">
        <w:rPr>
          <w:rFonts w:ascii="Times New Roman" w:hAnsi="Times New Roman" w:cs="Times New Roman"/>
        </w:rPr>
        <w:t>s.m.i</w:t>
      </w:r>
      <w:proofErr w:type="spellEnd"/>
      <w:r w:rsidRPr="00EA1F0E">
        <w:rPr>
          <w:rFonts w:ascii="Times New Roman" w:hAnsi="Times New Roman" w:cs="Times New Roman"/>
        </w:rPr>
        <w:t xml:space="preserve">, o qualora l’aggiudicatario, pur essendovi iscritto, operi in violazione delle disposizioni di cui al richiamato decreto legislativo, il servizio verrà immediatamente a cessare con conseguente risoluzione di diritto del contratto e con riserva </w:t>
      </w:r>
      <w:r w:rsidR="00C30040" w:rsidRPr="00EA1F0E">
        <w:rPr>
          <w:rFonts w:ascii="Times New Roman" w:hAnsi="Times New Roman" w:cs="Times New Roman"/>
        </w:rPr>
        <w:t xml:space="preserve">del Comune </w:t>
      </w:r>
      <w:r w:rsidRPr="00EA1F0E">
        <w:rPr>
          <w:rFonts w:ascii="Times New Roman" w:hAnsi="Times New Roman" w:cs="Times New Roman"/>
        </w:rPr>
        <w:t xml:space="preserve">di agire per il risarcimento dei danni derivanti.   </w:t>
      </w:r>
    </w:p>
    <w:p w:rsidR="003847F7" w:rsidRPr="00EA1F0E" w:rsidRDefault="00EA1F0E" w:rsidP="00412BE9">
      <w:pPr>
        <w:jc w:val="both"/>
        <w:rPr>
          <w:rFonts w:ascii="Times New Roman" w:hAnsi="Times New Roman" w:cs="Times New Roman"/>
          <w:b/>
          <w:caps/>
        </w:rPr>
      </w:pPr>
      <w:r>
        <w:rPr>
          <w:rFonts w:ascii="Times New Roman" w:hAnsi="Times New Roman" w:cs="Times New Roman"/>
          <w:b/>
          <w:caps/>
        </w:rPr>
        <w:lastRenderedPageBreak/>
        <w:t>Art.</w:t>
      </w:r>
      <w:r w:rsidR="00412BE9" w:rsidRPr="00EA1F0E">
        <w:rPr>
          <w:rFonts w:ascii="Times New Roman" w:hAnsi="Times New Roman" w:cs="Times New Roman"/>
          <w:b/>
          <w:caps/>
        </w:rPr>
        <w:t xml:space="preserve">12–  Polizza Assicurativa </w:t>
      </w:r>
    </w:p>
    <w:p w:rsidR="00412BE9" w:rsidRPr="00EA1F0E" w:rsidRDefault="00412BE9" w:rsidP="00412BE9">
      <w:pPr>
        <w:jc w:val="both"/>
        <w:rPr>
          <w:rFonts w:ascii="Times New Roman" w:hAnsi="Times New Roman" w:cs="Times New Roman"/>
        </w:rPr>
      </w:pPr>
      <w:r w:rsidRPr="00EA1F0E">
        <w:rPr>
          <w:rFonts w:ascii="Times New Roman" w:hAnsi="Times New Roman" w:cs="Times New Roman"/>
        </w:rPr>
        <w:t xml:space="preserve"> </w:t>
      </w:r>
      <w:r w:rsidR="00C30040" w:rsidRPr="00EA1F0E">
        <w:rPr>
          <w:rFonts w:ascii="Times New Roman" w:hAnsi="Times New Roman" w:cs="Times New Roman"/>
        </w:rPr>
        <w:t>Il</w:t>
      </w:r>
      <w:r w:rsidRPr="00EA1F0E">
        <w:rPr>
          <w:rFonts w:ascii="Times New Roman" w:hAnsi="Times New Roman" w:cs="Times New Roman"/>
        </w:rPr>
        <w:t xml:space="preserve"> broker</w:t>
      </w:r>
      <w:r w:rsidR="00C30040" w:rsidRPr="00EA1F0E">
        <w:rPr>
          <w:rFonts w:ascii="Times New Roman" w:hAnsi="Times New Roman" w:cs="Times New Roman"/>
        </w:rPr>
        <w:t>, in sede di manifestazione di interesse,</w:t>
      </w:r>
      <w:r w:rsidRPr="00EA1F0E">
        <w:rPr>
          <w:rFonts w:ascii="Times New Roman" w:hAnsi="Times New Roman" w:cs="Times New Roman"/>
        </w:rPr>
        <w:t xml:space="preserve"> dovrà consegnare copia della polizza di assicurazione per la responsabilità civile per negligenza ed errori professionali stipulata secondo le modalità indicate agli artt. 110 comma 3 e 112 comma 3 del </w:t>
      </w:r>
      <w:proofErr w:type="spellStart"/>
      <w:proofErr w:type="gramStart"/>
      <w:r w:rsidRPr="00EA1F0E">
        <w:rPr>
          <w:rFonts w:ascii="Times New Roman" w:hAnsi="Times New Roman" w:cs="Times New Roman"/>
        </w:rPr>
        <w:t>D.Lgs</w:t>
      </w:r>
      <w:proofErr w:type="spellEnd"/>
      <w:proofErr w:type="gramEnd"/>
      <w:r w:rsidRPr="00EA1F0E">
        <w:rPr>
          <w:rFonts w:ascii="Times New Roman" w:hAnsi="Times New Roman" w:cs="Times New Roman"/>
        </w:rPr>
        <w:t xml:space="preserve"> 209/05, con un massimale </w:t>
      </w:r>
      <w:r w:rsidR="00C30040" w:rsidRPr="00EA1F0E">
        <w:rPr>
          <w:rFonts w:ascii="Times New Roman" w:hAnsi="Times New Roman" w:cs="Times New Roman"/>
        </w:rPr>
        <w:t>adeguato</w:t>
      </w:r>
      <w:r w:rsidRPr="00EA1F0E">
        <w:rPr>
          <w:rFonts w:ascii="Times New Roman" w:hAnsi="Times New Roman" w:cs="Times New Roman"/>
        </w:rPr>
        <w:t xml:space="preserve">. Detta polizza dovrà essere mantenuta in vigore per tutta la durata del servizio. L’esistenza e, quindi, la validità ed efficacia della polizza assicurativa di cui al presente articolo è condizione essenziale per </w:t>
      </w:r>
      <w:r w:rsidR="00C30040" w:rsidRPr="00EA1F0E">
        <w:rPr>
          <w:rFonts w:ascii="Times New Roman" w:hAnsi="Times New Roman" w:cs="Times New Roman"/>
        </w:rPr>
        <w:t>il Comune</w:t>
      </w:r>
      <w:r w:rsidRPr="00EA1F0E">
        <w:rPr>
          <w:rFonts w:ascii="Times New Roman" w:hAnsi="Times New Roman" w:cs="Times New Roman"/>
        </w:rPr>
        <w:t xml:space="preserve"> e pertanto, qualora l’aggiudicatario non sia in grado di provare in qualsiasi momento la copertura assicurativa di cui trattasi, il contratto si risolverà di diritto ai sensi del successivo art. 16. </w:t>
      </w:r>
    </w:p>
    <w:p w:rsidR="003847F7" w:rsidRPr="00EA1F0E" w:rsidRDefault="00EA1F0E" w:rsidP="00412BE9">
      <w:pPr>
        <w:jc w:val="both"/>
        <w:rPr>
          <w:rFonts w:ascii="Times New Roman" w:hAnsi="Times New Roman" w:cs="Times New Roman"/>
          <w:b/>
          <w:caps/>
        </w:rPr>
      </w:pPr>
      <w:r>
        <w:rPr>
          <w:rFonts w:ascii="Times New Roman" w:hAnsi="Times New Roman" w:cs="Times New Roman"/>
          <w:b/>
          <w:caps/>
        </w:rPr>
        <w:t>Art.</w:t>
      </w:r>
      <w:r w:rsidR="00412BE9" w:rsidRPr="00EA1F0E">
        <w:rPr>
          <w:rFonts w:ascii="Times New Roman" w:hAnsi="Times New Roman" w:cs="Times New Roman"/>
          <w:b/>
          <w:caps/>
        </w:rPr>
        <w:t xml:space="preserve">13 – </w:t>
      </w:r>
      <w:r w:rsidR="00D71AC8" w:rsidRPr="00EA1F0E">
        <w:rPr>
          <w:rFonts w:ascii="Times New Roman" w:hAnsi="Times New Roman" w:cs="Times New Roman"/>
          <w:b/>
          <w:caps/>
        </w:rPr>
        <w:t>Varianti</w:t>
      </w:r>
    </w:p>
    <w:p w:rsidR="00412BE9" w:rsidRPr="00EA1F0E" w:rsidRDefault="00D71AC8" w:rsidP="00412BE9">
      <w:pPr>
        <w:jc w:val="both"/>
        <w:rPr>
          <w:rFonts w:ascii="Times New Roman" w:hAnsi="Times New Roman" w:cs="Times New Roman"/>
        </w:rPr>
      </w:pPr>
      <w:r w:rsidRPr="00EA1F0E">
        <w:rPr>
          <w:rFonts w:ascii="Times New Roman" w:hAnsi="Times New Roman" w:cs="Times New Roman"/>
        </w:rPr>
        <w:t xml:space="preserve"> Il</w:t>
      </w:r>
      <w:r w:rsidR="00C30040" w:rsidRPr="00EA1F0E">
        <w:rPr>
          <w:rFonts w:ascii="Times New Roman" w:hAnsi="Times New Roman" w:cs="Times New Roman"/>
        </w:rPr>
        <w:t xml:space="preserve"> Comune</w:t>
      </w:r>
      <w:r w:rsidR="00412BE9" w:rsidRPr="00EA1F0E">
        <w:rPr>
          <w:rFonts w:ascii="Times New Roman" w:hAnsi="Times New Roman" w:cs="Times New Roman"/>
        </w:rPr>
        <w:t xml:space="preserve"> si riserva la facoltà di introdurre varianti al contratto sottoscritto nei casi e nei limiti dettati dall’art.311 del D.P.R. n. 207/2010 e </w:t>
      </w:r>
      <w:proofErr w:type="spellStart"/>
      <w:r w:rsidR="00412BE9" w:rsidRPr="00EA1F0E">
        <w:rPr>
          <w:rFonts w:ascii="Times New Roman" w:hAnsi="Times New Roman" w:cs="Times New Roman"/>
        </w:rPr>
        <w:t>s.m.i.</w:t>
      </w:r>
      <w:proofErr w:type="spellEnd"/>
      <w:r w:rsidR="00412BE9" w:rsidRPr="00EA1F0E">
        <w:rPr>
          <w:rFonts w:ascii="Times New Roman" w:hAnsi="Times New Roman" w:cs="Times New Roman"/>
        </w:rPr>
        <w:t xml:space="preserve"> L’esecutore è obbligato ad assoggettarsi alle variazioni predette alle stesse condizioni previste nel contratto. In ogni caso l’esecutore ha l’obbligo di eseguire tutte quelle variazioni di carattere non sostanziale che siano</w:t>
      </w:r>
      <w:r w:rsidR="003E1A23" w:rsidRPr="00EA1F0E">
        <w:rPr>
          <w:rFonts w:ascii="Times New Roman" w:hAnsi="Times New Roman" w:cs="Times New Roman"/>
        </w:rPr>
        <w:t xml:space="preserve"> ritenute opportune dal Comune</w:t>
      </w:r>
      <w:r w:rsidR="00412BE9" w:rsidRPr="00EA1F0E">
        <w:rPr>
          <w:rFonts w:ascii="Times New Roman" w:hAnsi="Times New Roman" w:cs="Times New Roman"/>
        </w:rPr>
        <w:t xml:space="preserve"> e che il responsabile unico del procedimento abbia ordinato, a condizione che non mutino sostanzialmente la natura delle attività oggetto del contratto e non comportino a carico dell’operatore economico maggiori oneri.  </w:t>
      </w:r>
    </w:p>
    <w:p w:rsidR="003847F7" w:rsidRPr="00EA1F0E" w:rsidRDefault="00EA1F0E" w:rsidP="00412BE9">
      <w:pPr>
        <w:jc w:val="both"/>
        <w:rPr>
          <w:rFonts w:ascii="Times New Roman" w:hAnsi="Times New Roman" w:cs="Times New Roman"/>
          <w:caps/>
        </w:rPr>
      </w:pPr>
      <w:r>
        <w:rPr>
          <w:rFonts w:ascii="Times New Roman" w:hAnsi="Times New Roman" w:cs="Times New Roman"/>
          <w:b/>
          <w:caps/>
        </w:rPr>
        <w:t>Art.</w:t>
      </w:r>
      <w:r w:rsidR="00412BE9" w:rsidRPr="00EA1F0E">
        <w:rPr>
          <w:rFonts w:ascii="Times New Roman" w:hAnsi="Times New Roman" w:cs="Times New Roman"/>
          <w:b/>
          <w:caps/>
        </w:rPr>
        <w:t>14 – Pagamento dei premi assicurativi</w:t>
      </w:r>
    </w:p>
    <w:p w:rsidR="00412BE9" w:rsidRPr="00EA1F0E" w:rsidRDefault="00D71AC8" w:rsidP="00412BE9">
      <w:pPr>
        <w:jc w:val="both"/>
        <w:rPr>
          <w:rFonts w:ascii="Times New Roman" w:hAnsi="Times New Roman" w:cs="Times New Roman"/>
        </w:rPr>
      </w:pPr>
      <w:r w:rsidRPr="00EA1F0E">
        <w:rPr>
          <w:rFonts w:ascii="Times New Roman" w:hAnsi="Times New Roman" w:cs="Times New Roman"/>
        </w:rPr>
        <w:t>I</w:t>
      </w:r>
      <w:r w:rsidR="0092697B" w:rsidRPr="00EA1F0E">
        <w:rPr>
          <w:rFonts w:ascii="Times New Roman" w:hAnsi="Times New Roman" w:cs="Times New Roman"/>
        </w:rPr>
        <w:t>l Comune di Porto Mantovano</w:t>
      </w:r>
      <w:r w:rsidR="00412BE9" w:rsidRPr="00EA1F0E">
        <w:rPr>
          <w:rFonts w:ascii="Times New Roman" w:hAnsi="Times New Roman" w:cs="Times New Roman"/>
        </w:rPr>
        <w:t xml:space="preserve"> provvede al pagamento dei premi assicurativi </w:t>
      </w:r>
      <w:r w:rsidR="0092697B" w:rsidRPr="00EA1F0E">
        <w:rPr>
          <w:rFonts w:ascii="Times New Roman" w:hAnsi="Times New Roman" w:cs="Times New Roman"/>
        </w:rPr>
        <w:t>direttamente alle compagnie assicurative</w:t>
      </w:r>
      <w:r w:rsidR="00412BE9" w:rsidRPr="00EA1F0E">
        <w:rPr>
          <w:rFonts w:ascii="Times New Roman" w:hAnsi="Times New Roman" w:cs="Times New Roman"/>
        </w:rPr>
        <w:t xml:space="preserve">. </w:t>
      </w:r>
      <w:r w:rsidR="0092697B" w:rsidRPr="00EA1F0E">
        <w:rPr>
          <w:rFonts w:ascii="Times New Roman" w:hAnsi="Times New Roman" w:cs="Times New Roman"/>
        </w:rPr>
        <w:t>Il broker</w:t>
      </w:r>
      <w:r w:rsidR="00412BE9" w:rsidRPr="00EA1F0E">
        <w:rPr>
          <w:rFonts w:ascii="Times New Roman" w:hAnsi="Times New Roman" w:cs="Times New Roman"/>
        </w:rPr>
        <w:t xml:space="preserve"> dovrà trasmettere </w:t>
      </w:r>
      <w:r w:rsidR="0092697B" w:rsidRPr="00EA1F0E">
        <w:rPr>
          <w:rFonts w:ascii="Times New Roman" w:hAnsi="Times New Roman" w:cs="Times New Roman"/>
        </w:rPr>
        <w:t>al Comune</w:t>
      </w:r>
      <w:r w:rsidR="00412BE9" w:rsidRPr="00EA1F0E">
        <w:rPr>
          <w:rFonts w:ascii="Times New Roman" w:hAnsi="Times New Roman" w:cs="Times New Roman"/>
        </w:rPr>
        <w:t xml:space="preserve"> i dati necessari per i pagamenti dei premi assicurativi </w:t>
      </w:r>
      <w:r w:rsidR="0092697B" w:rsidRPr="00EA1F0E">
        <w:rPr>
          <w:rFonts w:ascii="Times New Roman" w:hAnsi="Times New Roman" w:cs="Times New Roman"/>
        </w:rPr>
        <w:t xml:space="preserve">almeno </w:t>
      </w:r>
      <w:r w:rsidR="00412BE9" w:rsidRPr="00EA1F0E">
        <w:rPr>
          <w:rFonts w:ascii="Times New Roman" w:hAnsi="Times New Roman" w:cs="Times New Roman"/>
        </w:rPr>
        <w:t>30 (trenta) giorni prima della scadenza indicata nella relativa polizza</w:t>
      </w:r>
      <w:r w:rsidR="00E1403E">
        <w:rPr>
          <w:rFonts w:ascii="Times New Roman" w:hAnsi="Times New Roman" w:cs="Times New Roman"/>
        </w:rPr>
        <w:t>.</w:t>
      </w:r>
      <w:r w:rsidR="00412BE9" w:rsidRPr="00EA1F0E">
        <w:rPr>
          <w:rFonts w:ascii="Times New Roman" w:hAnsi="Times New Roman" w:cs="Times New Roman"/>
        </w:rPr>
        <w:t xml:space="preserve"> Il Broker </w:t>
      </w:r>
      <w:r w:rsidR="0092697B" w:rsidRPr="00EA1F0E">
        <w:rPr>
          <w:rFonts w:ascii="Times New Roman" w:hAnsi="Times New Roman" w:cs="Times New Roman"/>
        </w:rPr>
        <w:t>verifica che le compagnie emettano</w:t>
      </w:r>
      <w:r w:rsidR="00412BE9" w:rsidRPr="00EA1F0E">
        <w:rPr>
          <w:rFonts w:ascii="Times New Roman" w:hAnsi="Times New Roman" w:cs="Times New Roman"/>
        </w:rPr>
        <w:t xml:space="preserve"> le polizze, le appendici e le ricevute debitamente quietanziate, entro il termine perentorio di 15 (quindici) giorni dall’avvenuto pagamento, fatte salve le polizze che si perfezionano nel momento di accettazione delle clausole, che verranno consegnate non appena ricevu</w:t>
      </w:r>
      <w:r w:rsidR="0092697B" w:rsidRPr="00EA1F0E">
        <w:rPr>
          <w:rFonts w:ascii="Times New Roman" w:hAnsi="Times New Roman" w:cs="Times New Roman"/>
        </w:rPr>
        <w:t>te dalla compagnia assicurativa</w:t>
      </w:r>
      <w:r w:rsidR="00412BE9" w:rsidRPr="00EA1F0E">
        <w:rPr>
          <w:rFonts w:ascii="Times New Roman" w:hAnsi="Times New Roman" w:cs="Times New Roman"/>
        </w:rPr>
        <w:t xml:space="preserve">. In ordine all’efficacia temporale delle varie garanzie assicurative, in mancanza di quietanza o attestato da parte della compagnia assicurativa faranno fede esclusivamente le evidenze contabili </w:t>
      </w:r>
      <w:r w:rsidR="0092697B" w:rsidRPr="00EA1F0E">
        <w:rPr>
          <w:rFonts w:ascii="Times New Roman" w:hAnsi="Times New Roman" w:cs="Times New Roman"/>
        </w:rPr>
        <w:t>del Comune</w:t>
      </w:r>
      <w:r w:rsidR="00412BE9" w:rsidRPr="00EA1F0E">
        <w:rPr>
          <w:rFonts w:ascii="Times New Roman" w:hAnsi="Times New Roman" w:cs="Times New Roman"/>
        </w:rPr>
        <w:t xml:space="preserve"> e, pe</w:t>
      </w:r>
      <w:r w:rsidR="0092697B" w:rsidRPr="00EA1F0E">
        <w:rPr>
          <w:rFonts w:ascii="Times New Roman" w:hAnsi="Times New Roman" w:cs="Times New Roman"/>
        </w:rPr>
        <w:t>rtanto, il mandato di pagamento</w:t>
      </w:r>
      <w:r w:rsidR="00412BE9" w:rsidRPr="00EA1F0E">
        <w:rPr>
          <w:rFonts w:ascii="Times New Roman" w:hAnsi="Times New Roman" w:cs="Times New Roman"/>
        </w:rPr>
        <w:t xml:space="preserve"> sarà ritenuto, a tutti gli effetti di legge, come quietanza liberatoria per </w:t>
      </w:r>
      <w:r w:rsidR="0092697B" w:rsidRPr="00EA1F0E">
        <w:rPr>
          <w:rFonts w:ascii="Times New Roman" w:hAnsi="Times New Roman" w:cs="Times New Roman"/>
        </w:rPr>
        <w:t>il Comune</w:t>
      </w:r>
      <w:r w:rsidR="00412BE9" w:rsidRPr="00EA1F0E">
        <w:rPr>
          <w:rFonts w:ascii="Times New Roman" w:hAnsi="Times New Roman" w:cs="Times New Roman"/>
        </w:rPr>
        <w:t xml:space="preserve"> </w:t>
      </w:r>
    </w:p>
    <w:p w:rsidR="003847F7" w:rsidRPr="00EA1F0E" w:rsidRDefault="00EA1F0E" w:rsidP="00412BE9">
      <w:pPr>
        <w:jc w:val="both"/>
        <w:rPr>
          <w:rFonts w:ascii="Times New Roman" w:hAnsi="Times New Roman" w:cs="Times New Roman"/>
          <w:caps/>
        </w:rPr>
      </w:pPr>
      <w:r>
        <w:rPr>
          <w:rFonts w:ascii="Times New Roman" w:hAnsi="Times New Roman" w:cs="Times New Roman"/>
          <w:b/>
          <w:caps/>
        </w:rPr>
        <w:t>Art.</w:t>
      </w:r>
      <w:r w:rsidR="00412BE9" w:rsidRPr="00EA1F0E">
        <w:rPr>
          <w:rFonts w:ascii="Times New Roman" w:hAnsi="Times New Roman" w:cs="Times New Roman"/>
          <w:b/>
          <w:caps/>
        </w:rPr>
        <w:t>15 – Penali</w:t>
      </w:r>
    </w:p>
    <w:p w:rsidR="00412BE9" w:rsidRPr="00EA1F0E" w:rsidRDefault="00412BE9" w:rsidP="00412BE9">
      <w:pPr>
        <w:jc w:val="both"/>
        <w:rPr>
          <w:rFonts w:ascii="Times New Roman" w:hAnsi="Times New Roman" w:cs="Times New Roman"/>
        </w:rPr>
      </w:pPr>
      <w:r w:rsidRPr="00EA1F0E">
        <w:rPr>
          <w:rFonts w:ascii="Times New Roman" w:hAnsi="Times New Roman" w:cs="Times New Roman"/>
        </w:rPr>
        <w:t xml:space="preserve"> Premesso che l’applicazione delle penali non esclude il diritto </w:t>
      </w:r>
      <w:r w:rsidR="0092697B" w:rsidRPr="00EA1F0E">
        <w:rPr>
          <w:rFonts w:ascii="Times New Roman" w:hAnsi="Times New Roman" w:cs="Times New Roman"/>
        </w:rPr>
        <w:t>del Comune</w:t>
      </w:r>
      <w:r w:rsidRPr="00EA1F0E">
        <w:rPr>
          <w:rFonts w:ascii="Times New Roman" w:hAnsi="Times New Roman" w:cs="Times New Roman"/>
        </w:rPr>
        <w:t xml:space="preserve"> a pretendere il risarcimento di eventuali ulteriori danni per le violazioni, inadempienze o ritardi che si risolvono in una non corretta gestione del servizio, </w:t>
      </w:r>
      <w:r w:rsidR="008E64EE" w:rsidRPr="00EA1F0E">
        <w:rPr>
          <w:rFonts w:ascii="Times New Roman" w:hAnsi="Times New Roman" w:cs="Times New Roman"/>
        </w:rPr>
        <w:t>il Comune di Porto Mantovano</w:t>
      </w:r>
      <w:r w:rsidRPr="00EA1F0E">
        <w:rPr>
          <w:rFonts w:ascii="Times New Roman" w:hAnsi="Times New Roman" w:cs="Times New Roman"/>
        </w:rPr>
        <w:t xml:space="preserve"> si riserva la facoltà dell’applicazione delle penalità sotto indicate. Per il ritardo, imputabile all’esecutore, nell’esecuzione delle prestazioni contrattuali: 1. ritardo nella trasmissione degli atti necessari (es: bando di gara, capitolato, disciplinare di gara, lettera d’invito, schema di contratto, modulistica ecc..) all’espletamento delle procedure </w:t>
      </w:r>
      <w:r w:rsidR="008E64EE" w:rsidRPr="00EA1F0E">
        <w:rPr>
          <w:rFonts w:ascii="Times New Roman" w:hAnsi="Times New Roman" w:cs="Times New Roman"/>
        </w:rPr>
        <w:t xml:space="preserve">di gara </w:t>
      </w:r>
      <w:r w:rsidRPr="00EA1F0E">
        <w:rPr>
          <w:rFonts w:ascii="Times New Roman" w:hAnsi="Times New Roman" w:cs="Times New Roman"/>
        </w:rPr>
        <w:t>per l’affidamento dei servizi</w:t>
      </w:r>
      <w:r w:rsidR="00CC61A0">
        <w:rPr>
          <w:rFonts w:ascii="Times New Roman" w:hAnsi="Times New Roman" w:cs="Times New Roman"/>
        </w:rPr>
        <w:t xml:space="preserve"> assicurativi: Euro 50,00 (euro </w:t>
      </w:r>
      <w:r w:rsidRPr="00EA1F0E">
        <w:rPr>
          <w:rFonts w:ascii="Times New Roman" w:hAnsi="Times New Roman" w:cs="Times New Roman"/>
        </w:rPr>
        <w:t xml:space="preserve">cinquanta) per ogni giorno di ritardo rispetto al termine di consegna fissato di volta in volta con nota </w:t>
      </w:r>
      <w:r w:rsidR="008E64EE" w:rsidRPr="00EA1F0E">
        <w:rPr>
          <w:rFonts w:ascii="Times New Roman" w:hAnsi="Times New Roman" w:cs="Times New Roman"/>
        </w:rPr>
        <w:t>Comune</w:t>
      </w:r>
      <w:r w:rsidRPr="00EA1F0E">
        <w:rPr>
          <w:rFonts w:ascii="Times New Roman" w:hAnsi="Times New Roman" w:cs="Times New Roman"/>
        </w:rPr>
        <w:t xml:space="preserve">; 2. ritardo nei tempi di risposta alle richieste </w:t>
      </w:r>
      <w:r w:rsidR="008E64EE" w:rsidRPr="00EA1F0E">
        <w:rPr>
          <w:rFonts w:ascii="Times New Roman" w:hAnsi="Times New Roman" w:cs="Times New Roman"/>
        </w:rPr>
        <w:t>del Comune</w:t>
      </w:r>
      <w:r w:rsidR="00CC61A0">
        <w:rPr>
          <w:rFonts w:ascii="Times New Roman" w:hAnsi="Times New Roman" w:cs="Times New Roman"/>
        </w:rPr>
        <w:t xml:space="preserve">: Euro 100,00 (euro </w:t>
      </w:r>
      <w:r w:rsidRPr="00EA1F0E">
        <w:rPr>
          <w:rFonts w:ascii="Times New Roman" w:hAnsi="Times New Roman" w:cs="Times New Roman"/>
        </w:rPr>
        <w:t xml:space="preserve">cento) per ogni giorno di ritardo rispetto al termine stabilito con nota </w:t>
      </w:r>
      <w:r w:rsidR="008E64EE" w:rsidRPr="00EA1F0E">
        <w:rPr>
          <w:rFonts w:ascii="Times New Roman" w:hAnsi="Times New Roman" w:cs="Times New Roman"/>
        </w:rPr>
        <w:t>Comune</w:t>
      </w:r>
      <w:r w:rsidRPr="00EA1F0E">
        <w:rPr>
          <w:rFonts w:ascii="Times New Roman" w:hAnsi="Times New Roman" w:cs="Times New Roman"/>
        </w:rPr>
        <w:t>; 3. ritardo nella segnalazione preventiva dei dati necessari per i pagamenti dei premi assicurativi dovuti, rispetto ai termini indicati al precedente all’art. 14: Euro 100,00 (euro</w:t>
      </w:r>
      <w:r w:rsidR="00CC61A0">
        <w:rPr>
          <w:rFonts w:ascii="Times New Roman" w:hAnsi="Times New Roman" w:cs="Times New Roman"/>
        </w:rPr>
        <w:t xml:space="preserve"> </w:t>
      </w:r>
      <w:r w:rsidRPr="00EA1F0E">
        <w:rPr>
          <w:rFonts w:ascii="Times New Roman" w:hAnsi="Times New Roman" w:cs="Times New Roman"/>
        </w:rPr>
        <w:t>cento) per ogni giorno naturale di ritar</w:t>
      </w:r>
      <w:r w:rsidR="00A915E7" w:rsidRPr="00EA1F0E">
        <w:rPr>
          <w:rFonts w:ascii="Times New Roman" w:hAnsi="Times New Roman" w:cs="Times New Roman"/>
        </w:rPr>
        <w:t>do.</w:t>
      </w:r>
      <w:r w:rsidRPr="00EA1F0E">
        <w:rPr>
          <w:rFonts w:ascii="Times New Roman" w:hAnsi="Times New Roman" w:cs="Times New Roman"/>
        </w:rPr>
        <w:t xml:space="preserve">  Qualora il ritardo non giustificato fosse superiore a 30 (trenta) giorni, è facoltà </w:t>
      </w:r>
      <w:r w:rsidR="00A915E7" w:rsidRPr="00EA1F0E">
        <w:rPr>
          <w:rFonts w:ascii="Times New Roman" w:hAnsi="Times New Roman" w:cs="Times New Roman"/>
        </w:rPr>
        <w:t>del Comune</w:t>
      </w:r>
      <w:r w:rsidRPr="00EA1F0E">
        <w:rPr>
          <w:rFonts w:ascii="Times New Roman" w:hAnsi="Times New Roman" w:cs="Times New Roman"/>
        </w:rPr>
        <w:t xml:space="preserve"> avvalersi delle disposizioni di cui al successivo art. 16. Per le violazioni o inadempienze che si risolvono in una non corretta esecuzione del servizio, così come definito e richiesto dall’art.1 del presente capitolato, </w:t>
      </w:r>
      <w:r w:rsidR="00A915E7" w:rsidRPr="00EA1F0E">
        <w:rPr>
          <w:rFonts w:ascii="Times New Roman" w:hAnsi="Times New Roman" w:cs="Times New Roman"/>
        </w:rPr>
        <w:t>il Comune</w:t>
      </w:r>
      <w:r w:rsidRPr="00EA1F0E">
        <w:rPr>
          <w:rFonts w:ascii="Times New Roman" w:hAnsi="Times New Roman" w:cs="Times New Roman"/>
        </w:rPr>
        <w:t xml:space="preserve"> potrà applicare una penale commisurata alla gravità dell’inadempienza e variabile, a insindacabile giudizio dell’Ente, da un minimo di €. 200,</w:t>
      </w:r>
      <w:proofErr w:type="gramStart"/>
      <w:r w:rsidRPr="00EA1F0E">
        <w:rPr>
          <w:rFonts w:ascii="Times New Roman" w:hAnsi="Times New Roman" w:cs="Times New Roman"/>
        </w:rPr>
        <w:t>00  (</w:t>
      </w:r>
      <w:proofErr w:type="gramEnd"/>
      <w:r w:rsidR="00CC61A0">
        <w:rPr>
          <w:rFonts w:ascii="Times New Roman" w:hAnsi="Times New Roman" w:cs="Times New Roman"/>
        </w:rPr>
        <w:t>euro</w:t>
      </w:r>
      <w:r w:rsidR="000D1C74" w:rsidRPr="00EA1F0E">
        <w:rPr>
          <w:rFonts w:ascii="Times New Roman" w:hAnsi="Times New Roman" w:cs="Times New Roman"/>
        </w:rPr>
        <w:t xml:space="preserve"> duecento</w:t>
      </w:r>
      <w:r w:rsidR="00CC61A0">
        <w:rPr>
          <w:rFonts w:ascii="Times New Roman" w:hAnsi="Times New Roman" w:cs="Times New Roman"/>
        </w:rPr>
        <w:t xml:space="preserve">) ad un massimo di €. 2.500,00 </w:t>
      </w:r>
      <w:r w:rsidRPr="00EA1F0E">
        <w:rPr>
          <w:rFonts w:ascii="Times New Roman" w:hAnsi="Times New Roman" w:cs="Times New Roman"/>
        </w:rPr>
        <w:t>(</w:t>
      </w:r>
      <w:r w:rsidR="00CC61A0">
        <w:rPr>
          <w:rFonts w:ascii="Times New Roman" w:hAnsi="Times New Roman" w:cs="Times New Roman"/>
        </w:rPr>
        <w:t>euro</w:t>
      </w:r>
      <w:r w:rsidR="000D1C74" w:rsidRPr="00EA1F0E">
        <w:rPr>
          <w:rFonts w:ascii="Times New Roman" w:hAnsi="Times New Roman" w:cs="Times New Roman"/>
        </w:rPr>
        <w:t xml:space="preserve"> duemilacinquecento</w:t>
      </w:r>
      <w:r w:rsidRPr="00EA1F0E">
        <w:rPr>
          <w:rFonts w:ascii="Times New Roman" w:hAnsi="Times New Roman" w:cs="Times New Roman"/>
        </w:rPr>
        <w:t>/00). L’applicazione delle penali verrà preceduta da regolare contestazione dell’inadempienza, alla quale i</w:t>
      </w:r>
      <w:r w:rsidR="00A915E7" w:rsidRPr="00EA1F0E">
        <w:rPr>
          <w:rFonts w:ascii="Times New Roman" w:hAnsi="Times New Roman" w:cs="Times New Roman"/>
        </w:rPr>
        <w:t>l</w:t>
      </w:r>
      <w:r w:rsidRPr="00EA1F0E">
        <w:rPr>
          <w:rFonts w:ascii="Times New Roman" w:hAnsi="Times New Roman" w:cs="Times New Roman"/>
        </w:rPr>
        <w:t xml:space="preserve"> broker avrà facoltà di presentare contro deduzioni entro 10 (dieci) giorni sulle quali </w:t>
      </w:r>
      <w:r w:rsidR="00A915E7" w:rsidRPr="00EA1F0E">
        <w:rPr>
          <w:rFonts w:ascii="Times New Roman" w:hAnsi="Times New Roman" w:cs="Times New Roman"/>
        </w:rPr>
        <w:t>il Comune</w:t>
      </w:r>
      <w:r w:rsidRPr="00EA1F0E">
        <w:rPr>
          <w:rFonts w:ascii="Times New Roman" w:hAnsi="Times New Roman" w:cs="Times New Roman"/>
        </w:rPr>
        <w:t xml:space="preserve"> deciderà in via definitiva entro i 30 (trenta) successivi, fermo restando l’obbligo per lo stesso di sanare immediatamente tale inadempimento e/o ritardo.  </w:t>
      </w:r>
      <w:r w:rsidR="00A915E7" w:rsidRPr="00EA1F0E">
        <w:rPr>
          <w:rFonts w:ascii="Times New Roman" w:hAnsi="Times New Roman" w:cs="Times New Roman"/>
        </w:rPr>
        <w:t xml:space="preserve">Il Comune </w:t>
      </w:r>
      <w:r w:rsidRPr="00EA1F0E">
        <w:rPr>
          <w:rFonts w:ascii="Times New Roman" w:hAnsi="Times New Roman" w:cs="Times New Roman"/>
        </w:rPr>
        <w:t xml:space="preserve">si riserva, in caso di constatata applicazione di 3 (tre) penali annuali ed indipendentemente da qualsiasi contestazione, di procedere alla risoluzione del contratto, ai sensi dell’art. 1456 cc, con esecuzione del servizio in danno del contraente inadempiente ed incameramento della cauzione a titolo di penalità ed indennizzo, salvo il risarcimento per maggiori danni. </w:t>
      </w:r>
    </w:p>
    <w:p w:rsidR="003847F7" w:rsidRPr="00EA1F0E" w:rsidRDefault="00EA1F0E" w:rsidP="00412BE9">
      <w:pPr>
        <w:jc w:val="both"/>
        <w:rPr>
          <w:rFonts w:ascii="Times New Roman" w:hAnsi="Times New Roman" w:cs="Times New Roman"/>
          <w:caps/>
        </w:rPr>
      </w:pPr>
      <w:r>
        <w:rPr>
          <w:rFonts w:ascii="Times New Roman" w:hAnsi="Times New Roman" w:cs="Times New Roman"/>
          <w:b/>
          <w:caps/>
        </w:rPr>
        <w:t>Art.</w:t>
      </w:r>
      <w:r w:rsidRPr="00EA1F0E">
        <w:rPr>
          <w:rFonts w:ascii="Times New Roman" w:hAnsi="Times New Roman" w:cs="Times New Roman"/>
          <w:b/>
          <w:caps/>
        </w:rPr>
        <w:t xml:space="preserve">16 – </w:t>
      </w:r>
      <w:r w:rsidR="00412BE9" w:rsidRPr="00EA1F0E">
        <w:rPr>
          <w:rFonts w:ascii="Times New Roman" w:hAnsi="Times New Roman" w:cs="Times New Roman"/>
          <w:b/>
          <w:caps/>
        </w:rPr>
        <w:t>Recesso e Risoluzione del Contratto</w:t>
      </w:r>
      <w:r w:rsidR="00412BE9" w:rsidRPr="00EA1F0E">
        <w:rPr>
          <w:rFonts w:ascii="Times New Roman" w:hAnsi="Times New Roman" w:cs="Times New Roman"/>
          <w:caps/>
        </w:rPr>
        <w:t xml:space="preserve"> </w:t>
      </w:r>
    </w:p>
    <w:p w:rsidR="00412BE9" w:rsidRPr="00EA1F0E" w:rsidRDefault="00412BE9" w:rsidP="00412BE9">
      <w:pPr>
        <w:jc w:val="both"/>
        <w:rPr>
          <w:rFonts w:ascii="Times New Roman" w:hAnsi="Times New Roman" w:cs="Times New Roman"/>
        </w:rPr>
      </w:pPr>
      <w:proofErr w:type="gramStart"/>
      <w:r w:rsidRPr="00EA1F0E">
        <w:rPr>
          <w:rFonts w:ascii="Times New Roman" w:hAnsi="Times New Roman" w:cs="Times New Roman"/>
        </w:rPr>
        <w:lastRenderedPageBreak/>
        <w:t>E’</w:t>
      </w:r>
      <w:proofErr w:type="gramEnd"/>
      <w:r w:rsidRPr="00EA1F0E">
        <w:rPr>
          <w:rFonts w:ascii="Times New Roman" w:hAnsi="Times New Roman" w:cs="Times New Roman"/>
        </w:rPr>
        <w:t xml:space="preserve"> in facoltà </w:t>
      </w:r>
      <w:r w:rsidR="00A915E7" w:rsidRPr="00EA1F0E">
        <w:rPr>
          <w:rFonts w:ascii="Times New Roman" w:hAnsi="Times New Roman" w:cs="Times New Roman"/>
        </w:rPr>
        <w:t>del Comune, per motivate ragioni di interesse pubblico,</w:t>
      </w:r>
      <w:r w:rsidRPr="00EA1F0E">
        <w:rPr>
          <w:rFonts w:ascii="Times New Roman" w:hAnsi="Times New Roman" w:cs="Times New Roman"/>
        </w:rPr>
        <w:t xml:space="preserve"> recedere unilateralmente dal contratto, previo preavviso di almeno 30 (trenta) giorni solari da comunicare mediante lettera raccomandata</w:t>
      </w:r>
      <w:r w:rsidR="00A915E7" w:rsidRPr="00EA1F0E">
        <w:rPr>
          <w:rFonts w:ascii="Times New Roman" w:hAnsi="Times New Roman" w:cs="Times New Roman"/>
        </w:rPr>
        <w:t xml:space="preserve"> con avviso di ricevimento e/o PEC posta elettronica certificata, recante le motivate ragioni suddette</w:t>
      </w:r>
      <w:r w:rsidRPr="00EA1F0E">
        <w:rPr>
          <w:rFonts w:ascii="Times New Roman" w:hAnsi="Times New Roman" w:cs="Times New Roman"/>
        </w:rPr>
        <w:t>. In caso di gravi e reiterati episodi di inadempimento troveranno applicazione le disposizioni degli articoli 1453 e seguenti del codice civile. La risoluzione del contra</w:t>
      </w:r>
      <w:r w:rsidR="00A915E7" w:rsidRPr="00EA1F0E">
        <w:rPr>
          <w:rFonts w:ascii="Times New Roman" w:hAnsi="Times New Roman" w:cs="Times New Roman"/>
        </w:rPr>
        <w:t>tto dovrà essere preceduta dalle</w:t>
      </w:r>
      <w:r w:rsidRPr="00EA1F0E">
        <w:rPr>
          <w:rFonts w:ascii="Times New Roman" w:hAnsi="Times New Roman" w:cs="Times New Roman"/>
        </w:rPr>
        <w:t xml:space="preserve"> contestazioni di addebito con l’indicazione di un termine per eventuali giustificazioni, inviato al broker mediante lettera raccomandata con avviso di ricevimento</w:t>
      </w:r>
      <w:r w:rsidR="00A915E7" w:rsidRPr="00EA1F0E">
        <w:rPr>
          <w:rFonts w:ascii="Times New Roman" w:hAnsi="Times New Roman" w:cs="Times New Roman"/>
        </w:rPr>
        <w:t xml:space="preserve"> e/o PEC</w:t>
      </w:r>
      <w:r w:rsidRPr="00EA1F0E">
        <w:rPr>
          <w:rFonts w:ascii="Times New Roman" w:hAnsi="Times New Roman" w:cs="Times New Roman"/>
        </w:rPr>
        <w:t xml:space="preserve">, alla quale il broker stesso non abbia adeguatamente risposto ponendo altresì rimedio al disservizio. </w:t>
      </w:r>
    </w:p>
    <w:p w:rsidR="00FD27AB" w:rsidRDefault="00412BE9" w:rsidP="00412BE9">
      <w:pPr>
        <w:jc w:val="both"/>
        <w:rPr>
          <w:rFonts w:ascii="Times New Roman" w:hAnsi="Times New Roman" w:cs="Times New Roman"/>
        </w:rPr>
      </w:pPr>
      <w:r w:rsidRPr="00EA1F0E">
        <w:rPr>
          <w:rFonts w:ascii="Times New Roman" w:hAnsi="Times New Roman" w:cs="Times New Roman"/>
        </w:rPr>
        <w:t xml:space="preserve">La risoluzione del contratto avverrà di diritto, ex art. 1456 codice civile, qualora: </w:t>
      </w:r>
    </w:p>
    <w:p w:rsidR="00FD27AB" w:rsidRDefault="00412BE9" w:rsidP="00412BE9">
      <w:pPr>
        <w:jc w:val="both"/>
        <w:rPr>
          <w:rFonts w:ascii="Times New Roman" w:hAnsi="Times New Roman" w:cs="Times New Roman"/>
        </w:rPr>
      </w:pPr>
      <w:r w:rsidRPr="00EA1F0E">
        <w:rPr>
          <w:rFonts w:ascii="Times New Roman" w:hAnsi="Times New Roman" w:cs="Times New Roman"/>
        </w:rPr>
        <w:t xml:space="preserve">1. venga meno l’iscrizione al Registro Unico degli intermediari assicurativi di cui all’art.109 del </w:t>
      </w:r>
      <w:proofErr w:type="spellStart"/>
      <w:proofErr w:type="gramStart"/>
      <w:r w:rsidRPr="00EA1F0E">
        <w:rPr>
          <w:rFonts w:ascii="Times New Roman" w:hAnsi="Times New Roman" w:cs="Times New Roman"/>
        </w:rPr>
        <w:t>D.Lgs</w:t>
      </w:r>
      <w:proofErr w:type="spellEnd"/>
      <w:proofErr w:type="gramEnd"/>
      <w:r w:rsidRPr="00EA1F0E">
        <w:rPr>
          <w:rFonts w:ascii="Times New Roman" w:hAnsi="Times New Roman" w:cs="Times New Roman"/>
        </w:rPr>
        <w:t xml:space="preserve"> 209/2005 (Codice delle assicurazioni private);</w:t>
      </w:r>
    </w:p>
    <w:p w:rsidR="00FD27AB" w:rsidRDefault="00412BE9" w:rsidP="00412BE9">
      <w:pPr>
        <w:jc w:val="both"/>
        <w:rPr>
          <w:rFonts w:ascii="Times New Roman" w:hAnsi="Times New Roman" w:cs="Times New Roman"/>
        </w:rPr>
      </w:pPr>
      <w:r w:rsidRPr="00EA1F0E">
        <w:rPr>
          <w:rFonts w:ascii="Times New Roman" w:hAnsi="Times New Roman" w:cs="Times New Roman"/>
        </w:rPr>
        <w:t xml:space="preserve">2. mancato rinnovo della polizza per responsabilità civile, di cui all’art.12 del presente Capitolato; </w:t>
      </w:r>
    </w:p>
    <w:p w:rsidR="00FD27AB" w:rsidRDefault="00412BE9" w:rsidP="00412BE9">
      <w:pPr>
        <w:jc w:val="both"/>
        <w:rPr>
          <w:rFonts w:ascii="Times New Roman" w:hAnsi="Times New Roman" w:cs="Times New Roman"/>
        </w:rPr>
      </w:pPr>
      <w:r w:rsidRPr="00EA1F0E">
        <w:rPr>
          <w:rFonts w:ascii="Times New Roman" w:hAnsi="Times New Roman" w:cs="Times New Roman"/>
        </w:rPr>
        <w:t xml:space="preserve">3. frode nell’esecuzione del servizio; </w:t>
      </w:r>
    </w:p>
    <w:p w:rsidR="00FD27AB" w:rsidRDefault="00412BE9" w:rsidP="00412BE9">
      <w:pPr>
        <w:jc w:val="both"/>
        <w:rPr>
          <w:rFonts w:ascii="Times New Roman" w:hAnsi="Times New Roman" w:cs="Times New Roman"/>
        </w:rPr>
      </w:pPr>
      <w:r w:rsidRPr="00EA1F0E">
        <w:rPr>
          <w:rFonts w:ascii="Times New Roman" w:hAnsi="Times New Roman" w:cs="Times New Roman"/>
        </w:rPr>
        <w:t xml:space="preserve">4. inottemperanza da parte del broker delle disposizioni di cui alla legge 136/2010 e </w:t>
      </w:r>
      <w:proofErr w:type="spellStart"/>
      <w:r w:rsidRPr="00EA1F0E">
        <w:rPr>
          <w:rFonts w:ascii="Times New Roman" w:hAnsi="Times New Roman" w:cs="Times New Roman"/>
        </w:rPr>
        <w:t>s.m.i</w:t>
      </w:r>
      <w:proofErr w:type="spellEnd"/>
      <w:r w:rsidRPr="00EA1F0E">
        <w:rPr>
          <w:rFonts w:ascii="Times New Roman" w:hAnsi="Times New Roman" w:cs="Times New Roman"/>
        </w:rPr>
        <w:t xml:space="preserve">; </w:t>
      </w:r>
    </w:p>
    <w:p w:rsidR="00FD27AB" w:rsidRDefault="00412BE9" w:rsidP="00412BE9">
      <w:pPr>
        <w:jc w:val="both"/>
        <w:rPr>
          <w:rFonts w:ascii="Times New Roman" w:hAnsi="Times New Roman" w:cs="Times New Roman"/>
        </w:rPr>
      </w:pPr>
      <w:r w:rsidRPr="00EA1F0E">
        <w:rPr>
          <w:rFonts w:ascii="Times New Roman" w:hAnsi="Times New Roman" w:cs="Times New Roman"/>
        </w:rPr>
        <w:t xml:space="preserve">5. violazione degli obblighi di riservatezza di cui all’art.8 del presente capitolato; </w:t>
      </w:r>
    </w:p>
    <w:p w:rsidR="00FD27AB" w:rsidRDefault="00412BE9" w:rsidP="00412BE9">
      <w:pPr>
        <w:jc w:val="both"/>
        <w:rPr>
          <w:rFonts w:ascii="Times New Roman" w:hAnsi="Times New Roman" w:cs="Times New Roman"/>
        </w:rPr>
      </w:pPr>
      <w:r w:rsidRPr="00EA1F0E">
        <w:rPr>
          <w:rFonts w:ascii="Times New Roman" w:hAnsi="Times New Roman" w:cs="Times New Roman"/>
        </w:rPr>
        <w:t xml:space="preserve">6. cessione totale o parziale del contratto; </w:t>
      </w:r>
    </w:p>
    <w:p w:rsidR="00FD27AB" w:rsidRDefault="00412BE9" w:rsidP="00412BE9">
      <w:pPr>
        <w:jc w:val="both"/>
        <w:rPr>
          <w:rFonts w:ascii="Times New Roman" w:hAnsi="Times New Roman" w:cs="Times New Roman"/>
        </w:rPr>
      </w:pPr>
      <w:r w:rsidRPr="00EA1F0E">
        <w:rPr>
          <w:rFonts w:ascii="Times New Roman" w:hAnsi="Times New Roman" w:cs="Times New Roman"/>
        </w:rPr>
        <w:t xml:space="preserve">7. violazione del divieto di subappalto e/o sub affidamento ad altri operatori economici partecipanti alla presente procedura di gara;  </w:t>
      </w:r>
    </w:p>
    <w:p w:rsidR="00FD27AB" w:rsidRDefault="00412BE9" w:rsidP="00412BE9">
      <w:pPr>
        <w:jc w:val="both"/>
        <w:rPr>
          <w:rFonts w:ascii="Times New Roman" w:hAnsi="Times New Roman" w:cs="Times New Roman"/>
        </w:rPr>
      </w:pPr>
      <w:r w:rsidRPr="00EA1F0E">
        <w:rPr>
          <w:rFonts w:ascii="Times New Roman" w:hAnsi="Times New Roman" w:cs="Times New Roman"/>
        </w:rPr>
        <w:t xml:space="preserve">8. inadempienza accertata alle disposizioni normative in materia di rapporto di lavoro, di previdenza ed assistenza sociale; </w:t>
      </w:r>
    </w:p>
    <w:p w:rsidR="00FD27AB" w:rsidRDefault="00412BE9" w:rsidP="00412BE9">
      <w:pPr>
        <w:jc w:val="both"/>
        <w:rPr>
          <w:rFonts w:ascii="Times New Roman" w:hAnsi="Times New Roman" w:cs="Times New Roman"/>
        </w:rPr>
      </w:pPr>
      <w:r w:rsidRPr="00EA1F0E">
        <w:rPr>
          <w:rFonts w:ascii="Times New Roman" w:hAnsi="Times New Roman" w:cs="Times New Roman"/>
        </w:rPr>
        <w:t>9. violazione del divieto di agire in nome e per conto d</w:t>
      </w:r>
      <w:r w:rsidR="00A915E7" w:rsidRPr="00EA1F0E">
        <w:rPr>
          <w:rFonts w:ascii="Times New Roman" w:hAnsi="Times New Roman" w:cs="Times New Roman"/>
        </w:rPr>
        <w:t>el Comune</w:t>
      </w:r>
      <w:r w:rsidRPr="00EA1F0E">
        <w:rPr>
          <w:rFonts w:ascii="Times New Roman" w:hAnsi="Times New Roman" w:cs="Times New Roman"/>
        </w:rPr>
        <w:t xml:space="preserve"> di cui agli artt.5 e 7; </w:t>
      </w:r>
    </w:p>
    <w:p w:rsidR="00FD27AB" w:rsidRDefault="00412BE9" w:rsidP="00412BE9">
      <w:pPr>
        <w:jc w:val="both"/>
        <w:rPr>
          <w:rFonts w:ascii="Times New Roman" w:hAnsi="Times New Roman" w:cs="Times New Roman"/>
        </w:rPr>
      </w:pPr>
      <w:r w:rsidRPr="00EA1F0E">
        <w:rPr>
          <w:rFonts w:ascii="Times New Roman" w:hAnsi="Times New Roman" w:cs="Times New Roman"/>
        </w:rPr>
        <w:t xml:space="preserve">10. ritardi ingiustificati, superiori a 30 (trenta) giorni naturali e consecutivi di cui all’art. 15 del presente Capitolato;   </w:t>
      </w:r>
    </w:p>
    <w:p w:rsidR="00FD27AB" w:rsidRDefault="00412BE9" w:rsidP="00412BE9">
      <w:pPr>
        <w:jc w:val="both"/>
        <w:rPr>
          <w:rFonts w:ascii="Times New Roman" w:hAnsi="Times New Roman" w:cs="Times New Roman"/>
        </w:rPr>
      </w:pPr>
      <w:r w:rsidRPr="00EA1F0E">
        <w:rPr>
          <w:rFonts w:ascii="Times New Roman" w:hAnsi="Times New Roman" w:cs="Times New Roman"/>
        </w:rPr>
        <w:t>1</w:t>
      </w:r>
      <w:r w:rsidR="00A915E7" w:rsidRPr="00EA1F0E">
        <w:rPr>
          <w:rFonts w:ascii="Times New Roman" w:hAnsi="Times New Roman" w:cs="Times New Roman"/>
        </w:rPr>
        <w:t>1</w:t>
      </w:r>
      <w:r w:rsidRPr="00EA1F0E">
        <w:rPr>
          <w:rFonts w:ascii="Times New Roman" w:hAnsi="Times New Roman" w:cs="Times New Roman"/>
        </w:rPr>
        <w:t>. in tutti gli altri casi previsti dalla legge.</w:t>
      </w:r>
    </w:p>
    <w:p w:rsidR="00412BE9" w:rsidRPr="00EA1F0E" w:rsidRDefault="00412BE9" w:rsidP="00412BE9">
      <w:pPr>
        <w:jc w:val="both"/>
        <w:rPr>
          <w:rFonts w:ascii="Times New Roman" w:hAnsi="Times New Roman" w:cs="Times New Roman"/>
        </w:rPr>
      </w:pPr>
      <w:proofErr w:type="gramStart"/>
      <w:r w:rsidRPr="00EA1F0E">
        <w:rPr>
          <w:rFonts w:ascii="Times New Roman" w:hAnsi="Times New Roman" w:cs="Times New Roman"/>
        </w:rPr>
        <w:t>E’</w:t>
      </w:r>
      <w:proofErr w:type="gramEnd"/>
      <w:r w:rsidRPr="00EA1F0E">
        <w:rPr>
          <w:rFonts w:ascii="Times New Roman" w:hAnsi="Times New Roman" w:cs="Times New Roman"/>
        </w:rPr>
        <w:t xml:space="preserve"> fat</w:t>
      </w:r>
      <w:r w:rsidR="00A915E7" w:rsidRPr="00EA1F0E">
        <w:rPr>
          <w:rFonts w:ascii="Times New Roman" w:hAnsi="Times New Roman" w:cs="Times New Roman"/>
        </w:rPr>
        <w:t>to salvo ogni diritto del Comune</w:t>
      </w:r>
      <w:r w:rsidRPr="00EA1F0E">
        <w:rPr>
          <w:rFonts w:ascii="Times New Roman" w:hAnsi="Times New Roman" w:cs="Times New Roman"/>
        </w:rPr>
        <w:t xml:space="preserve"> di procedere per i danni subiti.  </w:t>
      </w:r>
      <w:r w:rsidR="00A915E7" w:rsidRPr="00EA1F0E">
        <w:rPr>
          <w:rFonts w:ascii="Times New Roman" w:hAnsi="Times New Roman" w:cs="Times New Roman"/>
        </w:rPr>
        <w:t>Il Comune</w:t>
      </w:r>
      <w:r w:rsidRPr="00EA1F0E">
        <w:rPr>
          <w:rFonts w:ascii="Times New Roman" w:hAnsi="Times New Roman" w:cs="Times New Roman"/>
        </w:rPr>
        <w:t xml:space="preserve"> si riserva altresì il diritto al risarcimento dei danni subiti a causa di negligenze, errori professionali del broker o di eventuali suoi collaboratori. </w:t>
      </w:r>
    </w:p>
    <w:p w:rsidR="003847F7" w:rsidRPr="00EA1F0E" w:rsidRDefault="00EA1F0E" w:rsidP="00412BE9">
      <w:pPr>
        <w:jc w:val="both"/>
        <w:rPr>
          <w:rFonts w:ascii="Times New Roman" w:hAnsi="Times New Roman" w:cs="Times New Roman"/>
          <w:b/>
          <w:caps/>
        </w:rPr>
      </w:pPr>
      <w:r>
        <w:rPr>
          <w:rFonts w:ascii="Times New Roman" w:hAnsi="Times New Roman" w:cs="Times New Roman"/>
          <w:b/>
          <w:caps/>
        </w:rPr>
        <w:t>Art.</w:t>
      </w:r>
      <w:r w:rsidR="00412BE9" w:rsidRPr="00EA1F0E">
        <w:rPr>
          <w:rFonts w:ascii="Times New Roman" w:hAnsi="Times New Roman" w:cs="Times New Roman"/>
          <w:b/>
          <w:caps/>
        </w:rPr>
        <w:t>17 – Subappalto</w:t>
      </w:r>
      <w:r w:rsidRPr="00EA1F0E">
        <w:rPr>
          <w:rFonts w:ascii="Times New Roman" w:hAnsi="Times New Roman" w:cs="Times New Roman"/>
          <w:b/>
          <w:caps/>
        </w:rPr>
        <w:t xml:space="preserve"> - </w:t>
      </w:r>
      <w:r w:rsidR="00412BE9" w:rsidRPr="00EA1F0E">
        <w:rPr>
          <w:rFonts w:ascii="Times New Roman" w:hAnsi="Times New Roman" w:cs="Times New Roman"/>
          <w:b/>
          <w:caps/>
        </w:rPr>
        <w:t>cessione del contratto e del credito</w:t>
      </w:r>
    </w:p>
    <w:p w:rsidR="003847F7" w:rsidRPr="00EA1F0E" w:rsidRDefault="00412BE9" w:rsidP="00412BE9">
      <w:pPr>
        <w:jc w:val="both"/>
        <w:rPr>
          <w:rFonts w:ascii="Times New Roman" w:hAnsi="Times New Roman" w:cs="Times New Roman"/>
        </w:rPr>
      </w:pPr>
      <w:r w:rsidRPr="00EA1F0E">
        <w:rPr>
          <w:rFonts w:ascii="Times New Roman" w:hAnsi="Times New Roman" w:cs="Times New Roman"/>
        </w:rPr>
        <w:t xml:space="preserve"> Il subappalto non è ammesso. </w:t>
      </w:r>
      <w:proofErr w:type="gramStart"/>
      <w:r w:rsidRPr="00EA1F0E">
        <w:rPr>
          <w:rFonts w:ascii="Times New Roman" w:hAnsi="Times New Roman" w:cs="Times New Roman"/>
        </w:rPr>
        <w:t>E’</w:t>
      </w:r>
      <w:proofErr w:type="gramEnd"/>
      <w:r w:rsidRPr="00EA1F0E">
        <w:rPr>
          <w:rFonts w:ascii="Times New Roman" w:hAnsi="Times New Roman" w:cs="Times New Roman"/>
        </w:rPr>
        <w:t xml:space="preserve"> vietata la cessione del contratto del servizio in oggetto, pena l’immediata risoluzione del contratto medesimo e il risarcimento dei danni </w:t>
      </w:r>
      <w:r w:rsidR="002271ED" w:rsidRPr="00EA1F0E">
        <w:rPr>
          <w:rFonts w:ascii="Times New Roman" w:hAnsi="Times New Roman" w:cs="Times New Roman"/>
        </w:rPr>
        <w:t>al Comune</w:t>
      </w:r>
      <w:r w:rsidRPr="00EA1F0E">
        <w:rPr>
          <w:rFonts w:ascii="Times New Roman" w:hAnsi="Times New Roman" w:cs="Times New Roman"/>
        </w:rPr>
        <w:t xml:space="preserve">.  La cessione dei crediti è consentita nei limiti di cui al c. 13 dell’articolo 106 del </w:t>
      </w:r>
      <w:proofErr w:type="spellStart"/>
      <w:r w:rsidRPr="00EA1F0E">
        <w:rPr>
          <w:rFonts w:ascii="Times New Roman" w:hAnsi="Times New Roman" w:cs="Times New Roman"/>
        </w:rPr>
        <w:t>D.lgs</w:t>
      </w:r>
      <w:proofErr w:type="spellEnd"/>
      <w:r w:rsidRPr="00EA1F0E">
        <w:rPr>
          <w:rFonts w:ascii="Times New Roman" w:hAnsi="Times New Roman" w:cs="Times New Roman"/>
        </w:rPr>
        <w:t xml:space="preserve"> 50/2016 nel rispetto degli obblighi di cui alla Legge n. 136/2010 e </w:t>
      </w:r>
      <w:proofErr w:type="spellStart"/>
      <w:proofErr w:type="gramStart"/>
      <w:r w:rsidRPr="00EA1F0E">
        <w:rPr>
          <w:rFonts w:ascii="Times New Roman" w:hAnsi="Times New Roman" w:cs="Times New Roman"/>
        </w:rPr>
        <w:t>s.m.i.</w:t>
      </w:r>
      <w:proofErr w:type="spellEnd"/>
      <w:r w:rsidRPr="00EA1F0E">
        <w:rPr>
          <w:rFonts w:ascii="Times New Roman" w:hAnsi="Times New Roman" w:cs="Times New Roman"/>
        </w:rPr>
        <w:t>.</w:t>
      </w:r>
      <w:proofErr w:type="gramEnd"/>
      <w:r w:rsidRPr="00EA1F0E">
        <w:rPr>
          <w:rFonts w:ascii="Times New Roman" w:hAnsi="Times New Roman" w:cs="Times New Roman"/>
        </w:rPr>
        <w:t xml:space="preserve">   </w:t>
      </w:r>
    </w:p>
    <w:p w:rsidR="003847F7" w:rsidRPr="00EA1F0E" w:rsidRDefault="00412BE9" w:rsidP="00412BE9">
      <w:pPr>
        <w:jc w:val="both"/>
        <w:rPr>
          <w:rFonts w:ascii="Times New Roman" w:hAnsi="Times New Roman" w:cs="Times New Roman"/>
          <w:b/>
          <w:caps/>
        </w:rPr>
      </w:pPr>
      <w:r w:rsidRPr="00EA1F0E">
        <w:rPr>
          <w:rFonts w:ascii="Times New Roman" w:hAnsi="Times New Roman" w:cs="Times New Roman"/>
          <w:b/>
          <w:caps/>
        </w:rPr>
        <w:t xml:space="preserve">Art. 18 –  Tracciabilità dei flussi finanziari </w:t>
      </w:r>
    </w:p>
    <w:p w:rsidR="00412BE9" w:rsidRPr="00EA1F0E" w:rsidRDefault="00412BE9" w:rsidP="00412BE9">
      <w:pPr>
        <w:jc w:val="both"/>
        <w:rPr>
          <w:rFonts w:ascii="Times New Roman" w:hAnsi="Times New Roman" w:cs="Times New Roman"/>
        </w:rPr>
      </w:pPr>
      <w:r w:rsidRPr="00EA1F0E">
        <w:rPr>
          <w:rFonts w:ascii="Times New Roman" w:hAnsi="Times New Roman" w:cs="Times New Roman"/>
        </w:rPr>
        <w:t xml:space="preserve">L’esecutore si impegna ed obbliga ad assumere gli obblighi di tracciabilità dei flussi finanziari di cui alla legge 136/2010 e </w:t>
      </w:r>
      <w:proofErr w:type="spellStart"/>
      <w:r w:rsidRPr="00EA1F0E">
        <w:rPr>
          <w:rFonts w:ascii="Times New Roman" w:hAnsi="Times New Roman" w:cs="Times New Roman"/>
        </w:rPr>
        <w:t>s.m.i.</w:t>
      </w:r>
      <w:proofErr w:type="spellEnd"/>
      <w:r w:rsidRPr="00EA1F0E">
        <w:rPr>
          <w:rFonts w:ascii="Times New Roman" w:hAnsi="Times New Roman" w:cs="Times New Roman"/>
        </w:rPr>
        <w:t xml:space="preserve">  </w:t>
      </w:r>
      <w:r w:rsidR="002271ED" w:rsidRPr="00EA1F0E">
        <w:rPr>
          <w:rFonts w:ascii="Times New Roman" w:hAnsi="Times New Roman" w:cs="Times New Roman"/>
        </w:rPr>
        <w:t>Il Comune</w:t>
      </w:r>
      <w:r w:rsidRPr="00EA1F0E">
        <w:rPr>
          <w:rFonts w:ascii="Times New Roman" w:hAnsi="Times New Roman" w:cs="Times New Roman"/>
        </w:rPr>
        <w:t xml:space="preserve"> effettuerà i pagamenti esclusivamente tramite bonifico bancario o postale sul conto corrente dedicato, anche non in via esclusiva, alla gestione dei movimenti finanziari i cui estremi identificativi verranno comunicati dal broker aggiudicatario nei termini di cui all’art. 3 comma 7 della legge 136/2010 e </w:t>
      </w:r>
      <w:proofErr w:type="spellStart"/>
      <w:r w:rsidRPr="00EA1F0E">
        <w:rPr>
          <w:rFonts w:ascii="Times New Roman" w:hAnsi="Times New Roman" w:cs="Times New Roman"/>
        </w:rPr>
        <w:t>s.m.i.</w:t>
      </w:r>
      <w:proofErr w:type="spellEnd"/>
      <w:r w:rsidRPr="00EA1F0E">
        <w:rPr>
          <w:rFonts w:ascii="Times New Roman" w:hAnsi="Times New Roman" w:cs="Times New Roman"/>
        </w:rPr>
        <w:t>, corredati dalle informazioni ivi previste. Il mancato utilizzo del bonifico bancario o postale, o degli altri strumenti idonei a consentire la piena tracciabilità delle operazioni, costituirà causa di risoluzione del contratto. I dati personali raccolti saranno trattati, anche con mezzi informatici, esclusivamente per il procedimento per il quale la dichiarazione viene resa (art.</w:t>
      </w:r>
      <w:proofErr w:type="gramStart"/>
      <w:r w:rsidRPr="00EA1F0E">
        <w:rPr>
          <w:rFonts w:ascii="Times New Roman" w:hAnsi="Times New Roman" w:cs="Times New Roman"/>
        </w:rPr>
        <w:t xml:space="preserve">13  </w:t>
      </w:r>
      <w:proofErr w:type="spellStart"/>
      <w:r w:rsidRPr="00EA1F0E">
        <w:rPr>
          <w:rFonts w:ascii="Times New Roman" w:hAnsi="Times New Roman" w:cs="Times New Roman"/>
        </w:rPr>
        <w:t>D</w:t>
      </w:r>
      <w:proofErr w:type="gramEnd"/>
      <w:r w:rsidRPr="00EA1F0E">
        <w:rPr>
          <w:rFonts w:ascii="Times New Roman" w:hAnsi="Times New Roman" w:cs="Times New Roman"/>
        </w:rPr>
        <w:t>.Lgs.</w:t>
      </w:r>
      <w:proofErr w:type="spellEnd"/>
      <w:r w:rsidRPr="00EA1F0E">
        <w:rPr>
          <w:rFonts w:ascii="Times New Roman" w:hAnsi="Times New Roman" w:cs="Times New Roman"/>
        </w:rPr>
        <w:t xml:space="preserve"> 196/2003). </w:t>
      </w:r>
    </w:p>
    <w:p w:rsidR="003847F7" w:rsidRPr="00EA1F0E" w:rsidRDefault="00EA1F0E" w:rsidP="00412BE9">
      <w:pPr>
        <w:jc w:val="both"/>
        <w:rPr>
          <w:rFonts w:ascii="Times New Roman" w:hAnsi="Times New Roman" w:cs="Times New Roman"/>
          <w:caps/>
        </w:rPr>
      </w:pPr>
      <w:r>
        <w:rPr>
          <w:rFonts w:ascii="Times New Roman" w:hAnsi="Times New Roman" w:cs="Times New Roman"/>
          <w:b/>
          <w:caps/>
        </w:rPr>
        <w:t>Art.</w:t>
      </w:r>
      <w:r w:rsidR="00412BE9" w:rsidRPr="00EA1F0E">
        <w:rPr>
          <w:rFonts w:ascii="Times New Roman" w:hAnsi="Times New Roman" w:cs="Times New Roman"/>
          <w:b/>
          <w:caps/>
        </w:rPr>
        <w:t>19 – Procedura di aggiudicazione</w:t>
      </w:r>
      <w:r w:rsidR="00EA6501" w:rsidRPr="00EA1F0E">
        <w:rPr>
          <w:rFonts w:ascii="Times New Roman" w:hAnsi="Times New Roman" w:cs="Times New Roman"/>
          <w:caps/>
        </w:rPr>
        <w:t xml:space="preserve"> </w:t>
      </w:r>
    </w:p>
    <w:p w:rsidR="00412BE9" w:rsidRPr="00EA1F0E" w:rsidRDefault="00412BE9" w:rsidP="00412BE9">
      <w:pPr>
        <w:jc w:val="both"/>
        <w:rPr>
          <w:rFonts w:ascii="Times New Roman" w:hAnsi="Times New Roman" w:cs="Times New Roman"/>
        </w:rPr>
      </w:pPr>
      <w:r w:rsidRPr="00EA1F0E">
        <w:rPr>
          <w:rFonts w:ascii="Times New Roman" w:hAnsi="Times New Roman" w:cs="Times New Roman"/>
        </w:rPr>
        <w:lastRenderedPageBreak/>
        <w:t xml:space="preserve">Affidamento diretto ai sensi dell’art. 36 c. 2 lett. a) del D. </w:t>
      </w:r>
      <w:proofErr w:type="spellStart"/>
      <w:r w:rsidRPr="00EA1F0E">
        <w:rPr>
          <w:rFonts w:ascii="Times New Roman" w:hAnsi="Times New Roman" w:cs="Times New Roman"/>
        </w:rPr>
        <w:t>Lgs</w:t>
      </w:r>
      <w:proofErr w:type="spellEnd"/>
      <w:r w:rsidRPr="00EA1F0E">
        <w:rPr>
          <w:rFonts w:ascii="Times New Roman" w:hAnsi="Times New Roman" w:cs="Times New Roman"/>
        </w:rPr>
        <w:t xml:space="preserve"> 50/2016, con aggiudicazione al soggetto </w:t>
      </w:r>
      <w:r w:rsidR="002271ED" w:rsidRPr="00EA1F0E">
        <w:rPr>
          <w:rFonts w:ascii="Times New Roman" w:hAnsi="Times New Roman" w:cs="Times New Roman"/>
        </w:rPr>
        <w:t>che presenterà l’offerta economicamente più vantaggiosa per l’Ente, valutando prezzo e qualità</w:t>
      </w:r>
      <w:r w:rsidR="005417EC" w:rsidRPr="00EA1F0E">
        <w:rPr>
          <w:rFonts w:ascii="Times New Roman" w:hAnsi="Times New Roman" w:cs="Times New Roman"/>
        </w:rPr>
        <w:t xml:space="preserve"> del servizio offerto</w:t>
      </w:r>
      <w:r w:rsidR="002271ED" w:rsidRPr="00EA1F0E">
        <w:rPr>
          <w:rFonts w:ascii="Times New Roman" w:hAnsi="Times New Roman" w:cs="Times New Roman"/>
        </w:rPr>
        <w:t>,</w:t>
      </w:r>
      <w:r w:rsidRPr="00EA1F0E">
        <w:rPr>
          <w:rFonts w:ascii="Times New Roman" w:hAnsi="Times New Roman" w:cs="Times New Roman"/>
        </w:rPr>
        <w:t xml:space="preserve"> a seguito pubblicazione sul sito istituzionale </w:t>
      </w:r>
      <w:r w:rsidR="002271ED" w:rsidRPr="00EA1F0E">
        <w:rPr>
          <w:rFonts w:ascii="Times New Roman" w:hAnsi="Times New Roman" w:cs="Times New Roman"/>
        </w:rPr>
        <w:t>del Comune</w:t>
      </w:r>
      <w:r w:rsidRPr="00EA1F0E">
        <w:rPr>
          <w:rFonts w:ascii="Times New Roman" w:hAnsi="Times New Roman" w:cs="Times New Roman"/>
        </w:rPr>
        <w:t xml:space="preserve"> dell’“Avviso pubblico per indagine di mercato”  </w:t>
      </w:r>
    </w:p>
    <w:p w:rsidR="003847F7" w:rsidRPr="00EA1F0E" w:rsidRDefault="00EA1F0E" w:rsidP="00412BE9">
      <w:pPr>
        <w:jc w:val="both"/>
        <w:rPr>
          <w:rFonts w:ascii="Times New Roman" w:hAnsi="Times New Roman" w:cs="Times New Roman"/>
          <w:caps/>
        </w:rPr>
      </w:pPr>
      <w:r>
        <w:rPr>
          <w:rFonts w:ascii="Times New Roman" w:hAnsi="Times New Roman" w:cs="Times New Roman"/>
          <w:b/>
          <w:caps/>
        </w:rPr>
        <w:t>Art.</w:t>
      </w:r>
      <w:r w:rsidR="00412BE9" w:rsidRPr="00EA1F0E">
        <w:rPr>
          <w:rFonts w:ascii="Times New Roman" w:hAnsi="Times New Roman" w:cs="Times New Roman"/>
          <w:b/>
          <w:caps/>
        </w:rPr>
        <w:t>20 – Controversie</w:t>
      </w:r>
      <w:r w:rsidR="00412BE9" w:rsidRPr="00EA1F0E">
        <w:rPr>
          <w:rFonts w:ascii="Times New Roman" w:hAnsi="Times New Roman" w:cs="Times New Roman"/>
          <w:caps/>
        </w:rPr>
        <w:t xml:space="preserve"> </w:t>
      </w:r>
    </w:p>
    <w:p w:rsidR="00412BE9" w:rsidRPr="00EA1F0E" w:rsidRDefault="00412BE9" w:rsidP="00412BE9">
      <w:pPr>
        <w:jc w:val="both"/>
        <w:rPr>
          <w:rFonts w:ascii="Times New Roman" w:hAnsi="Times New Roman" w:cs="Times New Roman"/>
        </w:rPr>
      </w:pPr>
      <w:r w:rsidRPr="00EA1F0E">
        <w:rPr>
          <w:rFonts w:ascii="Times New Roman" w:hAnsi="Times New Roman" w:cs="Times New Roman"/>
        </w:rPr>
        <w:t xml:space="preserve"> Per qualsiasi controversia dovesse insorgere tra le parti, ai sensi dell’art.206 del </w:t>
      </w:r>
      <w:proofErr w:type="spellStart"/>
      <w:proofErr w:type="gramStart"/>
      <w:r w:rsidRPr="00EA1F0E">
        <w:rPr>
          <w:rFonts w:ascii="Times New Roman" w:hAnsi="Times New Roman" w:cs="Times New Roman"/>
        </w:rPr>
        <w:t>D.Lgs</w:t>
      </w:r>
      <w:proofErr w:type="spellEnd"/>
      <w:proofErr w:type="gramEnd"/>
      <w:r w:rsidRPr="00EA1F0E">
        <w:rPr>
          <w:rFonts w:ascii="Times New Roman" w:hAnsi="Times New Roman" w:cs="Times New Roman"/>
        </w:rPr>
        <w:t xml:space="preserve"> 50/2016, si dovrà procedere all’accordo bonario. Ove non si proceda all’accordo bonario, la definizione delle controversie è attribuita alla giurisdizione del giudice ordinario. A tale scopo viene stabilito come foro competente quello di </w:t>
      </w:r>
      <w:r w:rsidR="004C5804" w:rsidRPr="00EA1F0E">
        <w:rPr>
          <w:rFonts w:ascii="Times New Roman" w:hAnsi="Times New Roman" w:cs="Times New Roman"/>
        </w:rPr>
        <w:t>Mantova</w:t>
      </w:r>
      <w:r w:rsidRPr="00EA1F0E">
        <w:rPr>
          <w:rFonts w:ascii="Times New Roman" w:hAnsi="Times New Roman" w:cs="Times New Roman"/>
        </w:rPr>
        <w:t xml:space="preserve">. I verbali dell’accordo bonario e quelli attinenti il mancato raggiungimento dell’accordo saranno trasmessi all’Osservatorio. In materia di controversie sono comunque seguite le disposizioni degli art. 208 e seguenti del succitato </w:t>
      </w:r>
      <w:proofErr w:type="spellStart"/>
      <w:proofErr w:type="gramStart"/>
      <w:r w:rsidRPr="00EA1F0E">
        <w:rPr>
          <w:rFonts w:ascii="Times New Roman" w:hAnsi="Times New Roman" w:cs="Times New Roman"/>
        </w:rPr>
        <w:t>D.Lgs</w:t>
      </w:r>
      <w:proofErr w:type="spellEnd"/>
      <w:proofErr w:type="gramEnd"/>
      <w:r w:rsidRPr="00EA1F0E">
        <w:rPr>
          <w:rFonts w:ascii="Times New Roman" w:hAnsi="Times New Roman" w:cs="Times New Roman"/>
        </w:rPr>
        <w:t xml:space="preserve"> 50/2016, con esclusione espressa della procedura arbitrale. </w:t>
      </w:r>
    </w:p>
    <w:p w:rsidR="003847F7" w:rsidRPr="00EA1F0E" w:rsidRDefault="00EA1F0E" w:rsidP="00412BE9">
      <w:pPr>
        <w:jc w:val="both"/>
        <w:rPr>
          <w:rFonts w:ascii="Times New Roman" w:hAnsi="Times New Roman" w:cs="Times New Roman"/>
          <w:b/>
          <w:caps/>
        </w:rPr>
      </w:pPr>
      <w:r>
        <w:rPr>
          <w:rFonts w:ascii="Times New Roman" w:hAnsi="Times New Roman" w:cs="Times New Roman"/>
          <w:b/>
          <w:caps/>
        </w:rPr>
        <w:t>Art.</w:t>
      </w:r>
      <w:r w:rsidR="00412BE9" w:rsidRPr="00EA1F0E">
        <w:rPr>
          <w:rFonts w:ascii="Times New Roman" w:hAnsi="Times New Roman" w:cs="Times New Roman"/>
          <w:b/>
          <w:caps/>
        </w:rPr>
        <w:t>21 – Rinvio</w:t>
      </w:r>
    </w:p>
    <w:p w:rsidR="00046B41" w:rsidRPr="00EA1F0E" w:rsidRDefault="00412BE9" w:rsidP="00412BE9">
      <w:pPr>
        <w:jc w:val="both"/>
      </w:pPr>
      <w:r w:rsidRPr="00EA1F0E">
        <w:rPr>
          <w:rFonts w:ascii="Times New Roman" w:hAnsi="Times New Roman" w:cs="Times New Roman"/>
        </w:rPr>
        <w:t xml:space="preserve"> Per quanto non espressamente indicato </w:t>
      </w:r>
      <w:r w:rsidR="004C5804" w:rsidRPr="00EA1F0E">
        <w:rPr>
          <w:rFonts w:ascii="Times New Roman" w:hAnsi="Times New Roman" w:cs="Times New Roman"/>
        </w:rPr>
        <w:t>nel presente disciplinare</w:t>
      </w:r>
      <w:r w:rsidRPr="00EA1F0E">
        <w:rPr>
          <w:rFonts w:ascii="Times New Roman" w:hAnsi="Times New Roman" w:cs="Times New Roman"/>
        </w:rPr>
        <w:t xml:space="preserve">, </w:t>
      </w:r>
      <w:r w:rsidR="004C5804" w:rsidRPr="00EA1F0E">
        <w:rPr>
          <w:rFonts w:ascii="Times New Roman" w:hAnsi="Times New Roman" w:cs="Times New Roman"/>
        </w:rPr>
        <w:t>nell’avviso pubblico di manifestazione di interesse e nella determina a contrarre,</w:t>
      </w:r>
      <w:r w:rsidRPr="00EA1F0E">
        <w:rPr>
          <w:rFonts w:ascii="Times New Roman" w:hAnsi="Times New Roman" w:cs="Times New Roman"/>
        </w:rPr>
        <w:t xml:space="preserve"> si rinvia a quanto disposto alle altre norme applicabili in materia. </w:t>
      </w:r>
    </w:p>
    <w:sectPr w:rsidR="00046B41" w:rsidRPr="00EA1F0E" w:rsidSect="00E1403E">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79A8D28"/>
    <w:name w:val="WW8Num3"/>
    <w:lvl w:ilvl="0">
      <w:start w:val="1"/>
      <w:numFmt w:val="decimal"/>
      <w:lvlText w:val="%1."/>
      <w:lvlJc w:val="left"/>
      <w:pPr>
        <w:tabs>
          <w:tab w:val="num" w:pos="502"/>
        </w:tabs>
        <w:ind w:left="502" w:hanging="360"/>
      </w:pPr>
      <w:rPr>
        <w:rFonts w:hint="default"/>
        <w:b/>
        <w:bCs/>
        <w:i w:val="0"/>
        <w:iCs w:val="0"/>
        <w:caps w:val="0"/>
        <w:smallCaps w:val="0"/>
        <w:strike w:val="0"/>
        <w:dstrike w:val="0"/>
        <w:vanish w:val="0"/>
        <w:color w:val="000000"/>
        <w:position w:val="0"/>
        <w:sz w:val="24"/>
        <w:szCs w:val="24"/>
        <w:vertAlign w:val="baseline"/>
      </w:rPr>
    </w:lvl>
    <w:lvl w:ilvl="1">
      <w:start w:val="1"/>
      <w:numFmt w:val="lowerLetter"/>
      <w:lvlText w:val="%2)"/>
      <w:lvlJc w:val="left"/>
      <w:pPr>
        <w:tabs>
          <w:tab w:val="num" w:pos="1363"/>
        </w:tabs>
        <w:ind w:left="1363" w:hanging="283"/>
      </w:pPr>
      <w:rPr>
        <w:b/>
        <w:bCs/>
        <w:i w:val="0"/>
        <w:iCs w:val="0"/>
        <w:caps w:val="0"/>
        <w:smallCaps w:val="0"/>
        <w:strike w:val="0"/>
        <w:dstrike w:val="0"/>
        <w:vanish w:val="0"/>
        <w:color w:val="auto"/>
        <w:position w:val="0"/>
        <w:sz w:val="24"/>
        <w:szCs w:val="24"/>
        <w:vertAlign w:val="baseline"/>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AF0095"/>
    <w:multiLevelType w:val="hybridMultilevel"/>
    <w:tmpl w:val="E570B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80633E"/>
    <w:multiLevelType w:val="hybridMultilevel"/>
    <w:tmpl w:val="0B1C85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770650"/>
    <w:multiLevelType w:val="hybridMultilevel"/>
    <w:tmpl w:val="D83CF44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793E06E7"/>
    <w:multiLevelType w:val="hybridMultilevel"/>
    <w:tmpl w:val="6DD4CDF8"/>
    <w:lvl w:ilvl="0" w:tplc="8B26948C">
      <w:start w:val="4"/>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EE5A7E"/>
    <w:multiLevelType w:val="hybridMultilevel"/>
    <w:tmpl w:val="9EBC0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13"/>
    <w:rsid w:val="00001E54"/>
    <w:rsid w:val="00011E7D"/>
    <w:rsid w:val="00017599"/>
    <w:rsid w:val="000343C9"/>
    <w:rsid w:val="00035A02"/>
    <w:rsid w:val="00046B41"/>
    <w:rsid w:val="000B3E33"/>
    <w:rsid w:val="000D1C74"/>
    <w:rsid w:val="000D4E15"/>
    <w:rsid w:val="0010579F"/>
    <w:rsid w:val="00185016"/>
    <w:rsid w:val="001A3C94"/>
    <w:rsid w:val="002124EE"/>
    <w:rsid w:val="002271ED"/>
    <w:rsid w:val="00232DB2"/>
    <w:rsid w:val="0024181C"/>
    <w:rsid w:val="00242F5A"/>
    <w:rsid w:val="00280687"/>
    <w:rsid w:val="00285E25"/>
    <w:rsid w:val="00286C7E"/>
    <w:rsid w:val="0029439D"/>
    <w:rsid w:val="00365E3A"/>
    <w:rsid w:val="00366644"/>
    <w:rsid w:val="00370D2C"/>
    <w:rsid w:val="003847F7"/>
    <w:rsid w:val="003B2514"/>
    <w:rsid w:val="003E1A23"/>
    <w:rsid w:val="00412BE9"/>
    <w:rsid w:val="004A3D03"/>
    <w:rsid w:val="004C5804"/>
    <w:rsid w:val="004E3202"/>
    <w:rsid w:val="00501507"/>
    <w:rsid w:val="005417EC"/>
    <w:rsid w:val="00561E05"/>
    <w:rsid w:val="005C78BC"/>
    <w:rsid w:val="005D3403"/>
    <w:rsid w:val="00635C7A"/>
    <w:rsid w:val="00645B84"/>
    <w:rsid w:val="00654CEE"/>
    <w:rsid w:val="006711FB"/>
    <w:rsid w:val="006B037A"/>
    <w:rsid w:val="006C3F35"/>
    <w:rsid w:val="00787F0A"/>
    <w:rsid w:val="007A0C15"/>
    <w:rsid w:val="0086516C"/>
    <w:rsid w:val="00881A96"/>
    <w:rsid w:val="008E64EE"/>
    <w:rsid w:val="0090241F"/>
    <w:rsid w:val="0092697B"/>
    <w:rsid w:val="009424BE"/>
    <w:rsid w:val="00964424"/>
    <w:rsid w:val="00974A35"/>
    <w:rsid w:val="00997E27"/>
    <w:rsid w:val="009E5F08"/>
    <w:rsid w:val="009F6D96"/>
    <w:rsid w:val="00A406D1"/>
    <w:rsid w:val="00A5428F"/>
    <w:rsid w:val="00A915E7"/>
    <w:rsid w:val="00AA4D57"/>
    <w:rsid w:val="00AA6527"/>
    <w:rsid w:val="00B12EA4"/>
    <w:rsid w:val="00B27ADF"/>
    <w:rsid w:val="00B3512C"/>
    <w:rsid w:val="00B44262"/>
    <w:rsid w:val="00B61E53"/>
    <w:rsid w:val="00BA37C2"/>
    <w:rsid w:val="00BA7D17"/>
    <w:rsid w:val="00BF0667"/>
    <w:rsid w:val="00BF5FC5"/>
    <w:rsid w:val="00C30040"/>
    <w:rsid w:val="00C4031B"/>
    <w:rsid w:val="00C412C7"/>
    <w:rsid w:val="00CC0B13"/>
    <w:rsid w:val="00CC61A0"/>
    <w:rsid w:val="00CC762F"/>
    <w:rsid w:val="00CE4383"/>
    <w:rsid w:val="00D0108A"/>
    <w:rsid w:val="00D301BC"/>
    <w:rsid w:val="00D5700F"/>
    <w:rsid w:val="00D71AC8"/>
    <w:rsid w:val="00D8423C"/>
    <w:rsid w:val="00DB14BF"/>
    <w:rsid w:val="00DB287F"/>
    <w:rsid w:val="00E1403E"/>
    <w:rsid w:val="00E32304"/>
    <w:rsid w:val="00E61EBE"/>
    <w:rsid w:val="00E660E5"/>
    <w:rsid w:val="00E839C6"/>
    <w:rsid w:val="00EA1F0E"/>
    <w:rsid w:val="00EA6501"/>
    <w:rsid w:val="00EF0429"/>
    <w:rsid w:val="00F547E9"/>
    <w:rsid w:val="00F73A7C"/>
    <w:rsid w:val="00F81538"/>
    <w:rsid w:val="00F817D1"/>
    <w:rsid w:val="00FA2819"/>
    <w:rsid w:val="00FB047E"/>
    <w:rsid w:val="00FD2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40B1"/>
  <w15:docId w15:val="{FDC8CBD3-FC4D-4000-BC32-3622A431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4D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abc">
    <w:name w:val="Normale/abc"/>
    <w:basedOn w:val="Normale"/>
    <w:uiPriority w:val="99"/>
    <w:rsid w:val="000D4E15"/>
    <w:pPr>
      <w:widowControl w:val="0"/>
      <w:tabs>
        <w:tab w:val="num" w:pos="3885"/>
      </w:tabs>
      <w:suppressAutoHyphens/>
      <w:spacing w:before="80" w:after="0" w:line="240" w:lineRule="exact"/>
      <w:jc w:val="both"/>
    </w:pPr>
    <w:rPr>
      <w:rFonts w:ascii="Times New Roman" w:eastAsia="Times New Roman" w:hAnsi="Times New Roman" w:cs="Times New Roman"/>
      <w:spacing w:val="-4"/>
      <w:sz w:val="24"/>
      <w:szCs w:val="24"/>
      <w:lang w:eastAsia="ar-SA"/>
    </w:rPr>
  </w:style>
  <w:style w:type="character" w:styleId="Collegamentoipertestuale">
    <w:name w:val="Hyperlink"/>
    <w:basedOn w:val="Carpredefinitoparagrafo"/>
    <w:uiPriority w:val="99"/>
    <w:unhideWhenUsed/>
    <w:rsid w:val="00BA37C2"/>
    <w:rPr>
      <w:color w:val="0563C1" w:themeColor="hyperlink"/>
      <w:u w:val="single"/>
    </w:rPr>
  </w:style>
  <w:style w:type="character" w:customStyle="1" w:styleId="Mention">
    <w:name w:val="Mention"/>
    <w:basedOn w:val="Carpredefinitoparagrafo"/>
    <w:uiPriority w:val="99"/>
    <w:semiHidden/>
    <w:unhideWhenUsed/>
    <w:rsid w:val="00BA37C2"/>
    <w:rPr>
      <w:color w:val="2B579A"/>
      <w:shd w:val="clear" w:color="auto" w:fill="E6E6E6"/>
    </w:rPr>
  </w:style>
  <w:style w:type="paragraph" w:styleId="Paragrafoelenco">
    <w:name w:val="List Paragraph"/>
    <w:basedOn w:val="Normale"/>
    <w:uiPriority w:val="34"/>
    <w:qFormat/>
    <w:rsid w:val="002124EE"/>
    <w:pPr>
      <w:ind w:left="720"/>
      <w:contextualSpacing/>
    </w:pPr>
  </w:style>
  <w:style w:type="paragraph" w:styleId="Testofumetto">
    <w:name w:val="Balloon Text"/>
    <w:basedOn w:val="Normale"/>
    <w:link w:val="TestofumettoCarattere"/>
    <w:uiPriority w:val="99"/>
    <w:semiHidden/>
    <w:unhideWhenUsed/>
    <w:rsid w:val="001850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5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FDCD-3BB7-469E-935A-40620A52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4020</Words>
  <Characters>22916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Emanuela Dal Bosco</cp:lastModifiedBy>
  <cp:revision>16</cp:revision>
  <dcterms:created xsi:type="dcterms:W3CDTF">2020-05-20T06:38:00Z</dcterms:created>
  <dcterms:modified xsi:type="dcterms:W3CDTF">2020-05-29T08:03:00Z</dcterms:modified>
</cp:coreProperties>
</file>